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E93D" w14:textId="77777777" w:rsidR="00247EDA" w:rsidRDefault="00015C92">
      <w:pPr>
        <w:pStyle w:val="Title"/>
      </w:pPr>
      <w:r>
        <w:t>ICAIMT:</w:t>
      </w:r>
      <w:r>
        <w:rPr>
          <w:spacing w:val="-9"/>
        </w:rPr>
        <w:t xml:space="preserve"> </w:t>
      </w:r>
      <w:r>
        <w:t>Explainable</w:t>
      </w:r>
      <w:r>
        <w:rPr>
          <w:spacing w:val="-10"/>
        </w:rPr>
        <w:t xml:space="preserve"> </w:t>
      </w:r>
      <w:r>
        <w:t>AI</w:t>
      </w:r>
      <w:r>
        <w:rPr>
          <w:spacing w:val="-7"/>
        </w:rPr>
        <w:t xml:space="preserve"> </w:t>
      </w:r>
      <w:r>
        <w:t>for</w:t>
      </w:r>
      <w:r>
        <w:rPr>
          <w:spacing w:val="-7"/>
        </w:rPr>
        <w:t xml:space="preserve"> </w:t>
      </w:r>
      <w:r>
        <w:t>Learning</w:t>
      </w:r>
      <w:r>
        <w:rPr>
          <w:spacing w:val="-7"/>
        </w:rPr>
        <w:t xml:space="preserve"> </w:t>
      </w:r>
      <w:r>
        <w:t>in</w:t>
      </w:r>
      <w:r>
        <w:rPr>
          <w:spacing w:val="-7"/>
        </w:rPr>
        <w:t xml:space="preserve"> </w:t>
      </w:r>
      <w:r>
        <w:t xml:space="preserve">Higher </w:t>
      </w:r>
      <w:r>
        <w:rPr>
          <w:spacing w:val="-2"/>
        </w:rPr>
        <w:t>Education</w:t>
      </w:r>
    </w:p>
    <w:p w14:paraId="08D8E93F" w14:textId="77777777" w:rsidR="00247EDA" w:rsidRDefault="00247EDA" w:rsidP="000B0153">
      <w:pPr>
        <w:pStyle w:val="BodyText"/>
        <w:ind w:left="0" w:firstLine="0"/>
        <w:jc w:val="left"/>
        <w:rPr>
          <w:sz w:val="16"/>
        </w:rPr>
        <w:sectPr w:rsidR="00247EDA" w:rsidSect="00C7118B">
          <w:type w:val="continuous"/>
          <w:pgSz w:w="12240" w:h="15840"/>
          <w:pgMar w:top="720" w:right="720" w:bottom="720" w:left="720" w:header="720" w:footer="720" w:gutter="0"/>
          <w:cols w:space="720"/>
          <w:docGrid w:linePitch="299"/>
        </w:sectPr>
      </w:pPr>
    </w:p>
    <w:p w14:paraId="08D8E94C" w14:textId="77777777" w:rsidR="00247EDA" w:rsidRDefault="00247EDA">
      <w:pPr>
        <w:spacing w:line="232" w:lineRule="auto"/>
        <w:rPr>
          <w:sz w:val="18"/>
        </w:rPr>
        <w:sectPr w:rsidR="00247EDA" w:rsidSect="00C7118B">
          <w:type w:val="continuous"/>
          <w:pgSz w:w="12240" w:h="15840"/>
          <w:pgMar w:top="720" w:right="720" w:bottom="720" w:left="720" w:header="720" w:footer="720" w:gutter="0"/>
          <w:cols w:num="3" w:space="720" w:equalWidth="0">
            <w:col w:w="2479" w:space="193"/>
            <w:col w:w="2479" w:space="193"/>
            <w:col w:w="5456"/>
          </w:cols>
          <w:docGrid w:linePitch="299"/>
        </w:sectPr>
      </w:pPr>
    </w:p>
    <w:p w14:paraId="08D8E94D" w14:textId="77777777" w:rsidR="00247EDA" w:rsidRDefault="00247EDA">
      <w:pPr>
        <w:pStyle w:val="BodyText"/>
        <w:ind w:left="0" w:firstLine="0"/>
        <w:jc w:val="left"/>
      </w:pPr>
    </w:p>
    <w:p w14:paraId="1C8E4577" w14:textId="77777777" w:rsidR="000B0153" w:rsidRDefault="000B0153" w:rsidP="000B0153">
      <w:pPr>
        <w:jc w:val="center"/>
        <w:rPr>
          <w:sz w:val="18"/>
          <w:szCs w:val="18"/>
        </w:rPr>
        <w:sectPr w:rsidR="000B0153" w:rsidSect="00C7118B">
          <w:type w:val="continuous"/>
          <w:pgSz w:w="12240" w:h="15840"/>
          <w:pgMar w:top="720" w:right="720" w:bottom="720" w:left="720" w:header="720" w:footer="720" w:gutter="0"/>
          <w:cols w:space="720"/>
          <w:docGrid w:linePitch="299"/>
        </w:sectPr>
      </w:pPr>
    </w:p>
    <w:p w14:paraId="097D0DDB" w14:textId="77777777" w:rsidR="000B0153" w:rsidRPr="00AC528C" w:rsidRDefault="000B0153" w:rsidP="000B0153">
      <w:pPr>
        <w:jc w:val="center"/>
        <w:rPr>
          <w:sz w:val="18"/>
          <w:szCs w:val="18"/>
        </w:rPr>
      </w:pPr>
      <w:r w:rsidRPr="00AC528C">
        <w:rPr>
          <w:sz w:val="18"/>
          <w:szCs w:val="18"/>
        </w:rPr>
        <w:t xml:space="preserve">Meekah </w:t>
      </w:r>
      <w:proofErr w:type="spellStart"/>
      <w:r w:rsidRPr="00AC528C">
        <w:rPr>
          <w:sz w:val="18"/>
          <w:szCs w:val="18"/>
        </w:rPr>
        <w:t>Ludba</w:t>
      </w:r>
      <w:proofErr w:type="spellEnd"/>
      <w:r w:rsidRPr="00AC528C">
        <w:rPr>
          <w:sz w:val="18"/>
          <w:szCs w:val="18"/>
        </w:rPr>
        <w:t xml:space="preserve"> Abdul Hakeem</w:t>
      </w:r>
    </w:p>
    <w:p w14:paraId="1D893E7D" w14:textId="77777777" w:rsidR="000B0153" w:rsidRPr="00AC528C" w:rsidRDefault="000B0153" w:rsidP="000B0153">
      <w:pPr>
        <w:jc w:val="center"/>
        <w:rPr>
          <w:sz w:val="18"/>
          <w:szCs w:val="18"/>
        </w:rPr>
      </w:pPr>
      <w:r w:rsidRPr="00AC528C">
        <w:rPr>
          <w:sz w:val="18"/>
          <w:szCs w:val="18"/>
        </w:rPr>
        <w:t>Dept. of Statistics and Business</w:t>
      </w:r>
    </w:p>
    <w:p w14:paraId="352EF02B" w14:textId="77777777" w:rsidR="000B0153" w:rsidRPr="00AC528C" w:rsidRDefault="000B0153" w:rsidP="000B0153">
      <w:pPr>
        <w:jc w:val="center"/>
        <w:rPr>
          <w:sz w:val="18"/>
          <w:szCs w:val="18"/>
        </w:rPr>
      </w:pPr>
      <w:r w:rsidRPr="00AC528C">
        <w:rPr>
          <w:sz w:val="18"/>
          <w:szCs w:val="18"/>
        </w:rPr>
        <w:t>Analytics, College of Business UAE University</w:t>
      </w:r>
    </w:p>
    <w:p w14:paraId="64C06248" w14:textId="6E5DD73D" w:rsidR="000B0153" w:rsidRPr="00AC528C" w:rsidRDefault="000B0153" w:rsidP="000B0153">
      <w:pPr>
        <w:jc w:val="center"/>
        <w:rPr>
          <w:sz w:val="18"/>
          <w:szCs w:val="18"/>
        </w:rPr>
      </w:pPr>
      <w:r w:rsidRPr="00AC528C">
        <w:rPr>
          <w:sz w:val="18"/>
          <w:szCs w:val="18"/>
        </w:rPr>
        <w:t>Al Ain-UAE</w:t>
      </w:r>
    </w:p>
    <w:p w14:paraId="43875AFE" w14:textId="77777777" w:rsidR="000B0153" w:rsidRPr="00AC528C" w:rsidRDefault="000B0153" w:rsidP="000B0153">
      <w:pPr>
        <w:jc w:val="center"/>
        <w:rPr>
          <w:sz w:val="18"/>
          <w:szCs w:val="18"/>
        </w:rPr>
      </w:pPr>
      <w:r w:rsidRPr="00AC528C">
        <w:rPr>
          <w:sz w:val="18"/>
          <w:szCs w:val="18"/>
        </w:rPr>
        <w:t>700050595@uaeu.ac.ae</w:t>
      </w:r>
    </w:p>
    <w:p w14:paraId="3ABA9F43" w14:textId="211724B1" w:rsidR="000B0153" w:rsidRPr="00AC528C" w:rsidRDefault="000B0153" w:rsidP="000B0153">
      <w:pPr>
        <w:jc w:val="center"/>
        <w:rPr>
          <w:sz w:val="18"/>
          <w:szCs w:val="18"/>
        </w:rPr>
      </w:pPr>
    </w:p>
    <w:p w14:paraId="583518AE" w14:textId="77777777" w:rsidR="000B0153" w:rsidRPr="00AC528C" w:rsidRDefault="000B0153" w:rsidP="000B0153">
      <w:pPr>
        <w:jc w:val="center"/>
        <w:rPr>
          <w:sz w:val="18"/>
          <w:szCs w:val="18"/>
        </w:rPr>
      </w:pPr>
      <w:r w:rsidRPr="00AC528C">
        <w:rPr>
          <w:sz w:val="18"/>
          <w:szCs w:val="18"/>
        </w:rPr>
        <w:t>Nouf Mohammed Hasan Alobeidli</w:t>
      </w:r>
    </w:p>
    <w:p w14:paraId="0800C2E0" w14:textId="77777777" w:rsidR="000B0153" w:rsidRPr="00AC528C" w:rsidRDefault="000B0153" w:rsidP="000B0153">
      <w:pPr>
        <w:jc w:val="center"/>
        <w:rPr>
          <w:sz w:val="18"/>
          <w:szCs w:val="18"/>
        </w:rPr>
      </w:pPr>
      <w:r w:rsidRPr="00AC528C">
        <w:rPr>
          <w:sz w:val="18"/>
          <w:szCs w:val="18"/>
        </w:rPr>
        <w:t>Dept. of Statistics and Business</w:t>
      </w:r>
    </w:p>
    <w:p w14:paraId="2040C1ED" w14:textId="77777777" w:rsidR="000B0153" w:rsidRPr="00AC528C" w:rsidRDefault="000B0153" w:rsidP="000B0153">
      <w:pPr>
        <w:jc w:val="center"/>
        <w:rPr>
          <w:sz w:val="18"/>
          <w:szCs w:val="18"/>
        </w:rPr>
      </w:pPr>
      <w:r w:rsidRPr="00AC528C">
        <w:rPr>
          <w:sz w:val="18"/>
          <w:szCs w:val="18"/>
        </w:rPr>
        <w:t>Analytics, College of Business UAE University</w:t>
      </w:r>
    </w:p>
    <w:p w14:paraId="6F5C5D90" w14:textId="77777777" w:rsidR="000B0153" w:rsidRPr="00AC528C" w:rsidRDefault="000B0153" w:rsidP="000B0153">
      <w:pPr>
        <w:jc w:val="center"/>
        <w:rPr>
          <w:sz w:val="18"/>
          <w:szCs w:val="18"/>
        </w:rPr>
      </w:pPr>
      <w:r w:rsidRPr="00AC528C">
        <w:rPr>
          <w:sz w:val="18"/>
          <w:szCs w:val="18"/>
        </w:rPr>
        <w:t>Al Ain-UAE</w:t>
      </w:r>
    </w:p>
    <w:p w14:paraId="457E4D8E" w14:textId="0FE75293" w:rsidR="000B0153" w:rsidRPr="00AC528C" w:rsidRDefault="000B0153" w:rsidP="000B0153">
      <w:pPr>
        <w:jc w:val="center"/>
        <w:rPr>
          <w:sz w:val="18"/>
          <w:szCs w:val="18"/>
        </w:rPr>
      </w:pPr>
      <w:r w:rsidRPr="00AC528C">
        <w:rPr>
          <w:sz w:val="18"/>
          <w:szCs w:val="18"/>
        </w:rPr>
        <w:t>201600181@uaeu.ac.ae</w:t>
      </w:r>
    </w:p>
    <w:p w14:paraId="364F343A" w14:textId="77777777" w:rsidR="007550C3" w:rsidRDefault="007550C3" w:rsidP="007550C3">
      <w:pPr>
        <w:jc w:val="center"/>
        <w:rPr>
          <w:sz w:val="18"/>
          <w:szCs w:val="18"/>
        </w:rPr>
      </w:pPr>
    </w:p>
    <w:p w14:paraId="09643247" w14:textId="77777777" w:rsidR="000B0153" w:rsidRPr="00AC528C" w:rsidRDefault="000B0153" w:rsidP="007550C3">
      <w:pPr>
        <w:rPr>
          <w:sz w:val="18"/>
          <w:szCs w:val="18"/>
        </w:rPr>
      </w:pPr>
      <w:r w:rsidRPr="00AC528C">
        <w:rPr>
          <w:sz w:val="18"/>
          <w:szCs w:val="18"/>
        </w:rPr>
        <w:t xml:space="preserve">Dr Ananth </w:t>
      </w:r>
      <w:proofErr w:type="spellStart"/>
      <w:r w:rsidRPr="00AC528C">
        <w:rPr>
          <w:sz w:val="18"/>
          <w:szCs w:val="18"/>
        </w:rPr>
        <w:t>Chiravuri</w:t>
      </w:r>
      <w:proofErr w:type="spellEnd"/>
      <w:r w:rsidRPr="00AC528C">
        <w:rPr>
          <w:sz w:val="18"/>
          <w:szCs w:val="18"/>
        </w:rPr>
        <w:t xml:space="preserve"> Associate Prof</w:t>
      </w:r>
    </w:p>
    <w:p w14:paraId="63E97BDF" w14:textId="77777777" w:rsidR="000B0153" w:rsidRPr="00AC528C" w:rsidRDefault="000B0153" w:rsidP="000B0153">
      <w:pPr>
        <w:jc w:val="center"/>
        <w:rPr>
          <w:sz w:val="18"/>
          <w:szCs w:val="18"/>
        </w:rPr>
      </w:pPr>
      <w:r w:rsidRPr="00AC528C">
        <w:rPr>
          <w:sz w:val="18"/>
          <w:szCs w:val="18"/>
        </w:rPr>
        <w:t>Dept. of Statistics and Business</w:t>
      </w:r>
    </w:p>
    <w:p w14:paraId="0F420F0E" w14:textId="77777777" w:rsidR="000B0153" w:rsidRPr="00AC528C" w:rsidRDefault="000B0153" w:rsidP="000B0153">
      <w:pPr>
        <w:jc w:val="center"/>
        <w:rPr>
          <w:sz w:val="18"/>
          <w:szCs w:val="18"/>
        </w:rPr>
      </w:pPr>
      <w:r w:rsidRPr="00AC528C">
        <w:rPr>
          <w:sz w:val="18"/>
          <w:szCs w:val="18"/>
        </w:rPr>
        <w:t>Analytics, College of Business UAE University</w:t>
      </w:r>
    </w:p>
    <w:p w14:paraId="744834EB" w14:textId="77777777" w:rsidR="000B0153" w:rsidRDefault="000B0153" w:rsidP="000B0153">
      <w:pPr>
        <w:jc w:val="center"/>
        <w:rPr>
          <w:sz w:val="18"/>
          <w:szCs w:val="18"/>
        </w:rPr>
      </w:pPr>
      <w:r w:rsidRPr="00AC528C">
        <w:rPr>
          <w:sz w:val="18"/>
          <w:szCs w:val="18"/>
        </w:rPr>
        <w:t>Al Ain-UAE</w:t>
      </w:r>
    </w:p>
    <w:p w14:paraId="190BB6C8" w14:textId="41DA004B" w:rsidR="000B0153" w:rsidRPr="000B0153" w:rsidRDefault="000B0153" w:rsidP="000B0153">
      <w:pPr>
        <w:jc w:val="center"/>
        <w:rPr>
          <w:sz w:val="18"/>
          <w:szCs w:val="18"/>
        </w:rPr>
        <w:sectPr w:rsidR="000B0153" w:rsidRPr="000B0153" w:rsidSect="00C7118B">
          <w:type w:val="continuous"/>
          <w:pgSz w:w="12240" w:h="15840"/>
          <w:pgMar w:top="720" w:right="720" w:bottom="720" w:left="720" w:header="720" w:footer="720" w:gutter="0"/>
          <w:cols w:num="3" w:space="720"/>
          <w:docGrid w:linePitch="299"/>
        </w:sectPr>
      </w:pPr>
      <w:r w:rsidRPr="00AC528C">
        <w:rPr>
          <w:sz w:val="18"/>
          <w:szCs w:val="18"/>
        </w:rPr>
        <w:t>ananth.chiravuri@uaeu.ac.ae</w:t>
      </w:r>
    </w:p>
    <w:p w14:paraId="33EC3FE4" w14:textId="77777777" w:rsidR="007550C3" w:rsidRPr="00AC528C" w:rsidRDefault="007550C3" w:rsidP="007550C3">
      <w:pPr>
        <w:jc w:val="center"/>
        <w:rPr>
          <w:sz w:val="18"/>
          <w:szCs w:val="18"/>
        </w:rPr>
      </w:pPr>
      <w:hyperlink r:id="rId5" w:history="1">
        <w:r w:rsidRPr="001C7E8D">
          <w:rPr>
            <w:rStyle w:val="Hyperlink"/>
            <w:sz w:val="18"/>
            <w:szCs w:val="18"/>
          </w:rPr>
          <w:t>https://doi.org/10.63962/VTNO9625</w:t>
        </w:r>
      </w:hyperlink>
    </w:p>
    <w:p w14:paraId="3AC46858" w14:textId="77777777" w:rsidR="007550C3" w:rsidRDefault="007550C3" w:rsidP="000B0153">
      <w:pPr>
        <w:spacing w:before="92"/>
        <w:ind w:right="38" w:firstLine="190"/>
        <w:jc w:val="both"/>
        <w:rPr>
          <w:b/>
          <w:i/>
          <w:sz w:val="18"/>
        </w:rPr>
      </w:pPr>
    </w:p>
    <w:p w14:paraId="24271011" w14:textId="77777777" w:rsidR="007550C3" w:rsidRDefault="007550C3" w:rsidP="007550C3">
      <w:pPr>
        <w:spacing w:before="92"/>
        <w:ind w:right="38"/>
        <w:jc w:val="both"/>
        <w:rPr>
          <w:b/>
          <w:i/>
          <w:sz w:val="18"/>
        </w:rPr>
        <w:sectPr w:rsidR="007550C3" w:rsidSect="007550C3">
          <w:type w:val="continuous"/>
          <w:pgSz w:w="12240" w:h="15840"/>
          <w:pgMar w:top="720" w:right="720" w:bottom="720" w:left="720" w:header="720" w:footer="720" w:gutter="0"/>
          <w:cols w:space="720"/>
          <w:docGrid w:linePitch="299"/>
        </w:sectPr>
      </w:pPr>
    </w:p>
    <w:p w14:paraId="08D8E952" w14:textId="1BE3D675" w:rsidR="00247EDA" w:rsidRDefault="00015C92" w:rsidP="000B0153">
      <w:pPr>
        <w:spacing w:before="92"/>
        <w:ind w:right="38" w:firstLine="190"/>
        <w:jc w:val="both"/>
        <w:rPr>
          <w:b/>
          <w:sz w:val="18"/>
        </w:rPr>
      </w:pPr>
      <w:r>
        <w:rPr>
          <w:b/>
          <w:i/>
          <w:sz w:val="18"/>
        </w:rPr>
        <w:t>Abstract</w:t>
      </w:r>
      <w:r>
        <w:rPr>
          <w:b/>
          <w:sz w:val="18"/>
        </w:rPr>
        <w:t>— The objective</w:t>
      </w:r>
      <w:r>
        <w:rPr>
          <w:b/>
          <w:spacing w:val="-8"/>
          <w:sz w:val="18"/>
        </w:rPr>
        <w:t xml:space="preserve"> </w:t>
      </w:r>
      <w:r>
        <w:rPr>
          <w:b/>
          <w:sz w:val="18"/>
        </w:rPr>
        <w:t>of this</w:t>
      </w:r>
      <w:r>
        <w:rPr>
          <w:b/>
          <w:spacing w:val="-9"/>
          <w:sz w:val="18"/>
        </w:rPr>
        <w:t xml:space="preserve"> </w:t>
      </w:r>
      <w:r>
        <w:rPr>
          <w:b/>
          <w:sz w:val="18"/>
        </w:rPr>
        <w:t>study</w:t>
      </w:r>
      <w:r>
        <w:rPr>
          <w:b/>
          <w:spacing w:val="-9"/>
          <w:sz w:val="18"/>
        </w:rPr>
        <w:t xml:space="preserve"> </w:t>
      </w:r>
      <w:r>
        <w:rPr>
          <w:b/>
          <w:sz w:val="18"/>
        </w:rPr>
        <w:t>is to</w:t>
      </w:r>
      <w:r>
        <w:rPr>
          <w:b/>
          <w:spacing w:val="-9"/>
          <w:sz w:val="18"/>
        </w:rPr>
        <w:t xml:space="preserve"> </w:t>
      </w:r>
      <w:r>
        <w:rPr>
          <w:b/>
          <w:sz w:val="18"/>
        </w:rPr>
        <w:t>examine the</w:t>
      </w:r>
      <w:r>
        <w:rPr>
          <w:b/>
          <w:spacing w:val="-9"/>
          <w:sz w:val="18"/>
        </w:rPr>
        <w:t xml:space="preserve"> </w:t>
      </w:r>
      <w:r>
        <w:rPr>
          <w:b/>
          <w:sz w:val="18"/>
        </w:rPr>
        <w:t>impact of explainable AI (XAI) on student learning in higher education. Drawing on Social cognitive and Flow theories, we propose that XAI enhances trust, engagement, self-efficacy and flow experience. Findings from our survey indicate that trust in XAI significantly</w:t>
      </w:r>
      <w:r>
        <w:rPr>
          <w:b/>
          <w:spacing w:val="-4"/>
          <w:sz w:val="18"/>
        </w:rPr>
        <w:t xml:space="preserve"> </w:t>
      </w:r>
      <w:r>
        <w:rPr>
          <w:b/>
          <w:sz w:val="18"/>
        </w:rPr>
        <w:t>predicts</w:t>
      </w:r>
      <w:r>
        <w:rPr>
          <w:b/>
          <w:spacing w:val="-4"/>
          <w:sz w:val="18"/>
        </w:rPr>
        <w:t xml:space="preserve"> </w:t>
      </w:r>
      <w:r>
        <w:rPr>
          <w:b/>
          <w:sz w:val="18"/>
        </w:rPr>
        <w:t>engagement, self-efficacy</w:t>
      </w:r>
      <w:r>
        <w:rPr>
          <w:b/>
          <w:spacing w:val="-12"/>
          <w:sz w:val="18"/>
        </w:rPr>
        <w:t xml:space="preserve"> </w:t>
      </w:r>
      <w:r>
        <w:rPr>
          <w:b/>
          <w:sz w:val="18"/>
        </w:rPr>
        <w:t>and</w:t>
      </w:r>
      <w:r>
        <w:rPr>
          <w:b/>
          <w:spacing w:val="-11"/>
          <w:sz w:val="18"/>
        </w:rPr>
        <w:t xml:space="preserve"> </w:t>
      </w:r>
      <w:r>
        <w:rPr>
          <w:b/>
          <w:sz w:val="18"/>
        </w:rPr>
        <w:t>flow.</w:t>
      </w:r>
      <w:r>
        <w:rPr>
          <w:b/>
          <w:spacing w:val="-7"/>
          <w:sz w:val="18"/>
        </w:rPr>
        <w:t xml:space="preserve"> </w:t>
      </w:r>
      <w:r>
        <w:rPr>
          <w:b/>
          <w:sz w:val="18"/>
        </w:rPr>
        <w:t xml:space="preserve">Findings suggest that transparency in AI systems plays a critical role in shaping positive </w:t>
      </w:r>
      <w:proofErr w:type="spellStart"/>
      <w:r>
        <w:rPr>
          <w:b/>
          <w:sz w:val="18"/>
        </w:rPr>
        <w:t>behavioural</w:t>
      </w:r>
      <w:proofErr w:type="spellEnd"/>
      <w:r>
        <w:rPr>
          <w:b/>
          <w:sz w:val="18"/>
        </w:rPr>
        <w:t xml:space="preserve"> outcomes. Implications for higher educational institutions and AI developers are discussed.</w:t>
      </w:r>
    </w:p>
    <w:p w14:paraId="08D8E953" w14:textId="77777777" w:rsidR="00247EDA" w:rsidRDefault="00247EDA">
      <w:pPr>
        <w:pStyle w:val="BodyText"/>
        <w:spacing w:before="1"/>
        <w:ind w:left="0" w:firstLine="0"/>
        <w:jc w:val="left"/>
        <w:rPr>
          <w:b/>
          <w:sz w:val="18"/>
        </w:rPr>
      </w:pPr>
    </w:p>
    <w:p w14:paraId="08D8E954" w14:textId="77777777" w:rsidR="00247EDA" w:rsidRDefault="00015C92">
      <w:pPr>
        <w:spacing w:line="244" w:lineRule="auto"/>
        <w:ind w:left="190" w:right="46" w:firstLine="270"/>
        <w:jc w:val="both"/>
        <w:rPr>
          <w:b/>
          <w:sz w:val="18"/>
        </w:rPr>
      </w:pPr>
      <w:r>
        <w:rPr>
          <w:b/>
          <w:sz w:val="18"/>
        </w:rPr>
        <w:t>Keywords—Explainable Artificial Intelligence (XAI), Trust, Self-Efficacy, Engagement, Flow</w:t>
      </w:r>
      <w:r>
        <w:rPr>
          <w:b/>
          <w:spacing w:val="-7"/>
          <w:sz w:val="18"/>
        </w:rPr>
        <w:t xml:space="preserve"> </w:t>
      </w:r>
      <w:r>
        <w:rPr>
          <w:b/>
          <w:sz w:val="18"/>
        </w:rPr>
        <w:t>Experience,</w:t>
      </w:r>
      <w:r>
        <w:rPr>
          <w:b/>
          <w:spacing w:val="-2"/>
          <w:sz w:val="18"/>
        </w:rPr>
        <w:t xml:space="preserve"> </w:t>
      </w:r>
      <w:r>
        <w:rPr>
          <w:b/>
          <w:sz w:val="18"/>
        </w:rPr>
        <w:t>Higher Educations.</w:t>
      </w:r>
    </w:p>
    <w:p w14:paraId="08D8E955" w14:textId="77777777" w:rsidR="00247EDA" w:rsidRDefault="00015C92">
      <w:pPr>
        <w:pStyle w:val="ListParagraph"/>
        <w:numPr>
          <w:ilvl w:val="0"/>
          <w:numId w:val="3"/>
        </w:numPr>
        <w:tabs>
          <w:tab w:val="left" w:pos="2382"/>
        </w:tabs>
        <w:spacing w:before="190"/>
        <w:ind w:hanging="420"/>
        <w:jc w:val="left"/>
        <w:rPr>
          <w:sz w:val="20"/>
        </w:rPr>
      </w:pPr>
      <w:r>
        <w:rPr>
          <w:smallCaps/>
          <w:spacing w:val="-2"/>
          <w:sz w:val="20"/>
        </w:rPr>
        <w:t>Introduction</w:t>
      </w:r>
    </w:p>
    <w:p w14:paraId="08D8E956" w14:textId="77777777" w:rsidR="00247EDA" w:rsidRDefault="00015C92">
      <w:pPr>
        <w:pStyle w:val="BodyText"/>
        <w:spacing w:before="79" w:line="228" w:lineRule="auto"/>
        <w:ind w:right="38"/>
      </w:pPr>
      <w:r>
        <w:t>Artificial Intelligence</w:t>
      </w:r>
      <w:r>
        <w:rPr>
          <w:spacing w:val="-3"/>
        </w:rPr>
        <w:t xml:space="preserve"> </w:t>
      </w:r>
      <w:r>
        <w:t>(AI)</w:t>
      </w:r>
      <w:r>
        <w:rPr>
          <w:spacing w:val="-1"/>
        </w:rPr>
        <w:t xml:space="preserve"> </w:t>
      </w:r>
      <w:r>
        <w:t>and</w:t>
      </w:r>
      <w:r>
        <w:rPr>
          <w:spacing w:val="-11"/>
        </w:rPr>
        <w:t xml:space="preserve"> </w:t>
      </w:r>
      <w:r>
        <w:t>its</w:t>
      </w:r>
      <w:r>
        <w:rPr>
          <w:spacing w:val="-2"/>
        </w:rPr>
        <w:t xml:space="preserve"> </w:t>
      </w:r>
      <w:r>
        <w:t>related</w:t>
      </w:r>
      <w:r>
        <w:rPr>
          <w:spacing w:val="-4"/>
        </w:rPr>
        <w:t xml:space="preserve"> </w:t>
      </w:r>
      <w:r>
        <w:t>applications</w:t>
      </w:r>
      <w:r>
        <w:rPr>
          <w:spacing w:val="-2"/>
        </w:rPr>
        <w:t xml:space="preserve"> </w:t>
      </w:r>
      <w:r>
        <w:t>have rapidly</w:t>
      </w:r>
      <w:r>
        <w:rPr>
          <w:spacing w:val="-3"/>
        </w:rPr>
        <w:t xml:space="preserve"> </w:t>
      </w:r>
      <w:r>
        <w:t>gained</w:t>
      </w:r>
      <w:r>
        <w:rPr>
          <w:spacing w:val="-10"/>
        </w:rPr>
        <w:t xml:space="preserve"> </w:t>
      </w:r>
      <w:r>
        <w:t>prominence</w:t>
      </w:r>
      <w:r>
        <w:rPr>
          <w:spacing w:val="-2"/>
        </w:rPr>
        <w:t xml:space="preserve"> </w:t>
      </w:r>
      <w:r>
        <w:t>within</w:t>
      </w:r>
      <w:r>
        <w:rPr>
          <w:spacing w:val="-3"/>
        </w:rPr>
        <w:t xml:space="preserve"> </w:t>
      </w:r>
      <w:r>
        <w:t>higher education</w:t>
      </w:r>
      <w:r>
        <w:rPr>
          <w:spacing w:val="-10"/>
        </w:rPr>
        <w:t xml:space="preserve"> </w:t>
      </w:r>
      <w:r>
        <w:t>institutions (HEI’s), fundamentally transforming how students access information,</w:t>
      </w:r>
      <w:r>
        <w:rPr>
          <w:spacing w:val="-10"/>
        </w:rPr>
        <w:t xml:space="preserve"> </w:t>
      </w:r>
      <w:r>
        <w:t>interact with</w:t>
      </w:r>
      <w:r>
        <w:rPr>
          <w:spacing w:val="-3"/>
        </w:rPr>
        <w:t xml:space="preserve"> </w:t>
      </w:r>
      <w:r>
        <w:t>educational</w:t>
      </w:r>
      <w:r>
        <w:rPr>
          <w:spacing w:val="-7"/>
        </w:rPr>
        <w:t xml:space="preserve"> </w:t>
      </w:r>
      <w:r>
        <w:t>resources,</w:t>
      </w:r>
      <w:r>
        <w:rPr>
          <w:spacing w:val="-3"/>
        </w:rPr>
        <w:t xml:space="preserve"> </w:t>
      </w:r>
      <w:r>
        <w:t>and</w:t>
      </w:r>
      <w:r>
        <w:rPr>
          <w:spacing w:val="-3"/>
        </w:rPr>
        <w:t xml:space="preserve"> </w:t>
      </w:r>
      <w:r>
        <w:t>engage</w:t>
      </w:r>
      <w:r>
        <w:rPr>
          <w:spacing w:val="-9"/>
        </w:rPr>
        <w:t xml:space="preserve"> </w:t>
      </w:r>
      <w:r>
        <w:t xml:space="preserve">in learning processes. The integration of Generative AI (GenAI) </w:t>
      </w:r>
      <w:r>
        <w:rPr>
          <w:spacing w:val="-2"/>
        </w:rPr>
        <w:t>tools</w:t>
      </w:r>
      <w:r>
        <w:rPr>
          <w:spacing w:val="-4"/>
        </w:rPr>
        <w:t xml:space="preserve"> </w:t>
      </w:r>
      <w:r>
        <w:rPr>
          <w:spacing w:val="-2"/>
        </w:rPr>
        <w:t>and</w:t>
      </w:r>
      <w:r>
        <w:rPr>
          <w:spacing w:val="-5"/>
        </w:rPr>
        <w:t xml:space="preserve"> </w:t>
      </w:r>
      <w:r>
        <w:rPr>
          <w:spacing w:val="-2"/>
        </w:rPr>
        <w:t>intelligent learning</w:t>
      </w:r>
      <w:r>
        <w:rPr>
          <w:spacing w:val="-5"/>
        </w:rPr>
        <w:t xml:space="preserve"> </w:t>
      </w:r>
      <w:r>
        <w:rPr>
          <w:spacing w:val="-2"/>
        </w:rPr>
        <w:t>applications</w:t>
      </w:r>
      <w:r>
        <w:rPr>
          <w:spacing w:val="-4"/>
        </w:rPr>
        <w:t xml:space="preserve"> </w:t>
      </w:r>
      <w:r>
        <w:rPr>
          <w:spacing w:val="-2"/>
        </w:rPr>
        <w:t>such</w:t>
      </w:r>
      <w:r>
        <w:rPr>
          <w:spacing w:val="-5"/>
        </w:rPr>
        <w:t xml:space="preserve"> </w:t>
      </w:r>
      <w:r>
        <w:rPr>
          <w:spacing w:val="-2"/>
        </w:rPr>
        <w:t>as</w:t>
      </w:r>
      <w:r>
        <w:rPr>
          <w:spacing w:val="-4"/>
        </w:rPr>
        <w:t xml:space="preserve"> </w:t>
      </w:r>
      <w:r>
        <w:rPr>
          <w:spacing w:val="-2"/>
        </w:rPr>
        <w:t>ChatGPT,</w:t>
      </w:r>
      <w:r>
        <w:rPr>
          <w:spacing w:val="-5"/>
        </w:rPr>
        <w:t xml:space="preserve"> </w:t>
      </w:r>
      <w:r>
        <w:rPr>
          <w:spacing w:val="-2"/>
        </w:rPr>
        <w:t>Co-</w:t>
      </w:r>
      <w:r>
        <w:t>Pilot, Gemini has</w:t>
      </w:r>
      <w:r>
        <w:rPr>
          <w:spacing w:val="-1"/>
        </w:rPr>
        <w:t xml:space="preserve"> </w:t>
      </w:r>
      <w:r>
        <w:t>enabled increasingly personalized,</w:t>
      </w:r>
      <w:r>
        <w:rPr>
          <w:spacing w:val="-2"/>
        </w:rPr>
        <w:t xml:space="preserve"> </w:t>
      </w:r>
      <w:r>
        <w:t xml:space="preserve">adaptive, </w:t>
      </w:r>
      <w:r>
        <w:rPr>
          <w:spacing w:val="-2"/>
        </w:rPr>
        <w:t>and</w:t>
      </w:r>
      <w:r>
        <w:rPr>
          <w:spacing w:val="-3"/>
        </w:rPr>
        <w:t xml:space="preserve"> </w:t>
      </w:r>
      <w:r>
        <w:rPr>
          <w:spacing w:val="-2"/>
        </w:rPr>
        <w:t>efficient</w:t>
      </w:r>
      <w:r>
        <w:rPr>
          <w:spacing w:val="-10"/>
        </w:rPr>
        <w:t xml:space="preserve"> </w:t>
      </w:r>
      <w:r>
        <w:rPr>
          <w:spacing w:val="-2"/>
        </w:rPr>
        <w:t>learning</w:t>
      </w:r>
      <w:r>
        <w:rPr>
          <w:spacing w:val="-3"/>
        </w:rPr>
        <w:t xml:space="preserve"> </w:t>
      </w:r>
      <w:r>
        <w:rPr>
          <w:spacing w:val="-2"/>
        </w:rPr>
        <w:t>experiences for students,</w:t>
      </w:r>
      <w:r>
        <w:rPr>
          <w:spacing w:val="-3"/>
        </w:rPr>
        <w:t xml:space="preserve"> </w:t>
      </w:r>
      <w:r>
        <w:rPr>
          <w:spacing w:val="-2"/>
        </w:rPr>
        <w:t>while supporting instructors through</w:t>
      </w:r>
      <w:r>
        <w:rPr>
          <w:spacing w:val="-5"/>
        </w:rPr>
        <w:t xml:space="preserve"> </w:t>
      </w:r>
      <w:r>
        <w:rPr>
          <w:spacing w:val="-2"/>
        </w:rPr>
        <w:t>automated</w:t>
      </w:r>
      <w:r>
        <w:rPr>
          <w:spacing w:val="-5"/>
        </w:rPr>
        <w:t xml:space="preserve"> </w:t>
      </w:r>
      <w:r>
        <w:rPr>
          <w:spacing w:val="-2"/>
        </w:rPr>
        <w:t>feedback,</w:t>
      </w:r>
      <w:r>
        <w:rPr>
          <w:spacing w:val="-5"/>
        </w:rPr>
        <w:t xml:space="preserve"> </w:t>
      </w:r>
      <w:r>
        <w:rPr>
          <w:spacing w:val="-2"/>
        </w:rPr>
        <w:t>content generation,</w:t>
      </w:r>
      <w:r>
        <w:rPr>
          <w:spacing w:val="-5"/>
        </w:rPr>
        <w:t xml:space="preserve"> </w:t>
      </w:r>
      <w:r>
        <w:rPr>
          <w:spacing w:val="-2"/>
        </w:rPr>
        <w:t xml:space="preserve">and </w:t>
      </w:r>
      <w:r>
        <w:t>learning</w:t>
      </w:r>
      <w:r>
        <w:rPr>
          <w:spacing w:val="-5"/>
        </w:rPr>
        <w:t xml:space="preserve"> </w:t>
      </w:r>
      <w:r>
        <w:t>analytics</w:t>
      </w:r>
      <w:r>
        <w:rPr>
          <w:spacing w:val="-4"/>
        </w:rPr>
        <w:t xml:space="preserve"> </w:t>
      </w:r>
      <w:r>
        <w:t>[1]. As</w:t>
      </w:r>
      <w:r>
        <w:rPr>
          <w:spacing w:val="-4"/>
        </w:rPr>
        <w:t xml:space="preserve"> </w:t>
      </w:r>
      <w:r>
        <w:t>a result, AI-driven</w:t>
      </w:r>
      <w:r>
        <w:rPr>
          <w:spacing w:val="-5"/>
        </w:rPr>
        <w:t xml:space="preserve"> </w:t>
      </w:r>
      <w:r>
        <w:t>tools and</w:t>
      </w:r>
      <w:r>
        <w:rPr>
          <w:spacing w:val="-5"/>
        </w:rPr>
        <w:t xml:space="preserve"> </w:t>
      </w:r>
      <w:r>
        <w:t>systems are increasingly being embedded in teaching practices, assessment methods and pedagogical models.</w:t>
      </w:r>
    </w:p>
    <w:p w14:paraId="08D8E957" w14:textId="77777777" w:rsidR="00247EDA" w:rsidRDefault="00015C92">
      <w:pPr>
        <w:pStyle w:val="BodyText"/>
        <w:spacing w:before="121" w:line="228" w:lineRule="auto"/>
        <w:ind w:right="38"/>
      </w:pPr>
      <w:r>
        <w:t>Despite</w:t>
      </w:r>
      <w:r>
        <w:rPr>
          <w:spacing w:val="-2"/>
        </w:rPr>
        <w:t xml:space="preserve"> </w:t>
      </w:r>
      <w:r>
        <w:t>these</w:t>
      </w:r>
      <w:r>
        <w:rPr>
          <w:spacing w:val="-2"/>
        </w:rPr>
        <w:t xml:space="preserve"> </w:t>
      </w:r>
      <w:r>
        <w:t>advantages,</w:t>
      </w:r>
      <w:r>
        <w:rPr>
          <w:spacing w:val="-3"/>
        </w:rPr>
        <w:t xml:space="preserve"> </w:t>
      </w:r>
      <w:r>
        <w:t>the</w:t>
      </w:r>
      <w:r>
        <w:rPr>
          <w:spacing w:val="-2"/>
        </w:rPr>
        <w:t xml:space="preserve"> </w:t>
      </w:r>
      <w:r>
        <w:t>accelerated</w:t>
      </w:r>
      <w:r>
        <w:rPr>
          <w:spacing w:val="-3"/>
        </w:rPr>
        <w:t xml:space="preserve"> </w:t>
      </w:r>
      <w:r>
        <w:t>development and widespread adoption of AI-based tools in HEI’s have raised significant concerns, particularly relating to transparency, accountability, and student trust [2]. Many AI</w:t>
      </w:r>
      <w:r>
        <w:rPr>
          <w:spacing w:val="-4"/>
        </w:rPr>
        <w:t xml:space="preserve"> </w:t>
      </w:r>
      <w:r>
        <w:t>systems operate using</w:t>
      </w:r>
      <w:r>
        <w:rPr>
          <w:spacing w:val="-13"/>
        </w:rPr>
        <w:t xml:space="preserve"> </w:t>
      </w:r>
      <w:r>
        <w:t>complex</w:t>
      </w:r>
      <w:r>
        <w:rPr>
          <w:spacing w:val="-12"/>
        </w:rPr>
        <w:t xml:space="preserve"> </w:t>
      </w:r>
      <w:r>
        <w:t>algorithms</w:t>
      </w:r>
      <w:r>
        <w:rPr>
          <w:spacing w:val="-13"/>
        </w:rPr>
        <w:t xml:space="preserve"> </w:t>
      </w:r>
      <w:r>
        <w:t>and</w:t>
      </w:r>
      <w:r>
        <w:rPr>
          <w:spacing w:val="-12"/>
        </w:rPr>
        <w:t xml:space="preserve"> </w:t>
      </w:r>
      <w:r>
        <w:t>machine</w:t>
      </w:r>
      <w:r>
        <w:rPr>
          <w:spacing w:val="-13"/>
        </w:rPr>
        <w:t xml:space="preserve"> </w:t>
      </w:r>
      <w:r>
        <w:t>learning</w:t>
      </w:r>
      <w:r>
        <w:rPr>
          <w:spacing w:val="-12"/>
        </w:rPr>
        <w:t xml:space="preserve"> </w:t>
      </w:r>
      <w:r>
        <w:t>models</w:t>
      </w:r>
      <w:r>
        <w:rPr>
          <w:spacing w:val="-13"/>
        </w:rPr>
        <w:t xml:space="preserve"> </w:t>
      </w:r>
      <w:r>
        <w:t>that</w:t>
      </w:r>
      <w:r>
        <w:rPr>
          <w:spacing w:val="-12"/>
        </w:rPr>
        <w:t xml:space="preserve"> </w:t>
      </w:r>
      <w:r>
        <w:t xml:space="preserve">are not easily interpretable by users. This so-called “black box” </w:t>
      </w:r>
      <w:r>
        <w:rPr>
          <w:spacing w:val="-2"/>
        </w:rPr>
        <w:t>nature</w:t>
      </w:r>
      <w:r>
        <w:rPr>
          <w:spacing w:val="-11"/>
        </w:rPr>
        <w:t xml:space="preserve"> </w:t>
      </w:r>
      <w:r>
        <w:rPr>
          <w:spacing w:val="-2"/>
        </w:rPr>
        <w:t>of AI</w:t>
      </w:r>
      <w:r>
        <w:rPr>
          <w:spacing w:val="-11"/>
        </w:rPr>
        <w:t xml:space="preserve"> </w:t>
      </w:r>
      <w:r>
        <w:rPr>
          <w:spacing w:val="-2"/>
        </w:rPr>
        <w:t>presents</w:t>
      </w:r>
      <w:r>
        <w:rPr>
          <w:spacing w:val="-3"/>
        </w:rPr>
        <w:t xml:space="preserve"> </w:t>
      </w:r>
      <w:r>
        <w:rPr>
          <w:spacing w:val="-2"/>
        </w:rPr>
        <w:t>a</w:t>
      </w:r>
      <w:r>
        <w:rPr>
          <w:spacing w:val="-4"/>
        </w:rPr>
        <w:t xml:space="preserve"> </w:t>
      </w:r>
      <w:r>
        <w:rPr>
          <w:spacing w:val="-2"/>
        </w:rPr>
        <w:t>critical</w:t>
      </w:r>
      <w:r>
        <w:rPr>
          <w:spacing w:val="-11"/>
        </w:rPr>
        <w:t xml:space="preserve"> </w:t>
      </w:r>
      <w:r>
        <w:rPr>
          <w:spacing w:val="-2"/>
        </w:rPr>
        <w:t>challenge</w:t>
      </w:r>
      <w:r>
        <w:rPr>
          <w:spacing w:val="-3"/>
        </w:rPr>
        <w:t xml:space="preserve"> </w:t>
      </w:r>
      <w:r>
        <w:rPr>
          <w:spacing w:val="-2"/>
        </w:rPr>
        <w:t>in</w:t>
      </w:r>
      <w:r>
        <w:rPr>
          <w:spacing w:val="-11"/>
        </w:rPr>
        <w:t xml:space="preserve"> </w:t>
      </w:r>
      <w:r>
        <w:rPr>
          <w:spacing w:val="-2"/>
        </w:rPr>
        <w:t>educational</w:t>
      </w:r>
      <w:r>
        <w:rPr>
          <w:spacing w:val="-10"/>
        </w:rPr>
        <w:t xml:space="preserve"> </w:t>
      </w:r>
      <w:r>
        <w:rPr>
          <w:spacing w:val="-2"/>
        </w:rPr>
        <w:t xml:space="preserve">contexts, </w:t>
      </w:r>
      <w:r>
        <w:t>where understanding the rationale behind decisions, recommendations, or feedback is essential for meaningful learning</w:t>
      </w:r>
      <w:r>
        <w:rPr>
          <w:spacing w:val="-11"/>
        </w:rPr>
        <w:t xml:space="preserve"> </w:t>
      </w:r>
      <w:r>
        <w:t>and</w:t>
      </w:r>
      <w:r>
        <w:rPr>
          <w:spacing w:val="-8"/>
        </w:rPr>
        <w:t xml:space="preserve"> </w:t>
      </w:r>
      <w:r>
        <w:t>developing</w:t>
      </w:r>
      <w:r>
        <w:rPr>
          <w:spacing w:val="-13"/>
        </w:rPr>
        <w:t xml:space="preserve"> </w:t>
      </w:r>
      <w:r>
        <w:t>insight.</w:t>
      </w:r>
      <w:r>
        <w:rPr>
          <w:spacing w:val="-7"/>
        </w:rPr>
        <w:t xml:space="preserve"> </w:t>
      </w:r>
      <w:r>
        <w:t>When</w:t>
      </w:r>
      <w:r>
        <w:rPr>
          <w:spacing w:val="-8"/>
        </w:rPr>
        <w:t xml:space="preserve"> </w:t>
      </w:r>
      <w:r>
        <w:t>students</w:t>
      </w:r>
      <w:r>
        <w:rPr>
          <w:spacing w:val="-7"/>
        </w:rPr>
        <w:t xml:space="preserve"> </w:t>
      </w:r>
      <w:r>
        <w:t>and</w:t>
      </w:r>
      <w:r>
        <w:rPr>
          <w:spacing w:val="-8"/>
        </w:rPr>
        <w:t xml:space="preserve"> </w:t>
      </w:r>
      <w:r>
        <w:t>other</w:t>
      </w:r>
      <w:r>
        <w:rPr>
          <w:spacing w:val="-5"/>
        </w:rPr>
        <w:t xml:space="preserve"> </w:t>
      </w:r>
      <w:r>
        <w:t xml:space="preserve">users </w:t>
      </w:r>
      <w:r>
        <w:rPr>
          <w:spacing w:val="-2"/>
        </w:rPr>
        <w:t>(e.g.,</w:t>
      </w:r>
      <w:r>
        <w:rPr>
          <w:spacing w:val="-5"/>
        </w:rPr>
        <w:t xml:space="preserve"> </w:t>
      </w:r>
      <w:r>
        <w:rPr>
          <w:spacing w:val="-2"/>
        </w:rPr>
        <w:t>instructors,</w:t>
      </w:r>
      <w:r>
        <w:rPr>
          <w:spacing w:val="-5"/>
        </w:rPr>
        <w:t xml:space="preserve"> </w:t>
      </w:r>
      <w:r>
        <w:rPr>
          <w:spacing w:val="-2"/>
        </w:rPr>
        <w:t>teachers</w:t>
      </w:r>
      <w:r>
        <w:rPr>
          <w:spacing w:val="-4"/>
        </w:rPr>
        <w:t xml:space="preserve"> </w:t>
      </w:r>
      <w:proofErr w:type="spellStart"/>
      <w:r>
        <w:rPr>
          <w:spacing w:val="-2"/>
        </w:rPr>
        <w:t>etc</w:t>
      </w:r>
      <w:proofErr w:type="spellEnd"/>
      <w:r>
        <w:rPr>
          <w:spacing w:val="-2"/>
        </w:rPr>
        <w:t>) are</w:t>
      </w:r>
      <w:r>
        <w:rPr>
          <w:spacing w:val="-4"/>
        </w:rPr>
        <w:t xml:space="preserve"> </w:t>
      </w:r>
      <w:r>
        <w:rPr>
          <w:spacing w:val="-2"/>
        </w:rPr>
        <w:t>unable</w:t>
      </w:r>
      <w:r>
        <w:rPr>
          <w:spacing w:val="-4"/>
        </w:rPr>
        <w:t xml:space="preserve"> </w:t>
      </w:r>
      <w:r>
        <w:rPr>
          <w:spacing w:val="-2"/>
        </w:rPr>
        <w:t>to</w:t>
      </w:r>
      <w:r>
        <w:rPr>
          <w:spacing w:val="-5"/>
        </w:rPr>
        <w:t xml:space="preserve"> </w:t>
      </w:r>
      <w:r>
        <w:rPr>
          <w:spacing w:val="-2"/>
        </w:rPr>
        <w:t>comprehend</w:t>
      </w:r>
      <w:r>
        <w:rPr>
          <w:spacing w:val="-5"/>
        </w:rPr>
        <w:t xml:space="preserve"> </w:t>
      </w:r>
      <w:r>
        <w:rPr>
          <w:spacing w:val="-2"/>
        </w:rPr>
        <w:t>how</w:t>
      </w:r>
      <w:r>
        <w:rPr>
          <w:spacing w:val="-11"/>
        </w:rPr>
        <w:t xml:space="preserve"> </w:t>
      </w:r>
      <w:r>
        <w:rPr>
          <w:spacing w:val="-2"/>
        </w:rPr>
        <w:t xml:space="preserve">an </w:t>
      </w:r>
      <w:r>
        <w:t xml:space="preserve">AI system arrives at its outputs such as grading suggestions, learning recommendations, or academic guidance, they may </w:t>
      </w:r>
      <w:r>
        <w:rPr>
          <w:spacing w:val="-2"/>
        </w:rPr>
        <w:t>question</w:t>
      </w:r>
      <w:r>
        <w:rPr>
          <w:spacing w:val="-4"/>
        </w:rPr>
        <w:t xml:space="preserve"> </w:t>
      </w:r>
      <w:r>
        <w:rPr>
          <w:spacing w:val="-2"/>
        </w:rPr>
        <w:t>the system’s reliability and fairness, leading</w:t>
      </w:r>
      <w:r>
        <w:rPr>
          <w:spacing w:val="-11"/>
        </w:rPr>
        <w:t xml:space="preserve"> </w:t>
      </w:r>
      <w:r>
        <w:rPr>
          <w:spacing w:val="-2"/>
        </w:rPr>
        <w:t xml:space="preserve">to reduced </w:t>
      </w:r>
      <w:r>
        <w:t>trust and engagement.</w:t>
      </w:r>
    </w:p>
    <w:p w14:paraId="2FCF69D8" w14:textId="43481141" w:rsidR="007550C3" w:rsidRDefault="007550C3" w:rsidP="007550C3">
      <w:pPr>
        <w:pStyle w:val="BodyText"/>
        <w:spacing w:before="103" w:line="228" w:lineRule="auto"/>
        <w:ind w:left="0" w:right="170" w:firstLine="0"/>
      </w:pPr>
    </w:p>
    <w:p w14:paraId="08D8E958" w14:textId="33110A93" w:rsidR="00247EDA" w:rsidRDefault="00015C92">
      <w:pPr>
        <w:pStyle w:val="BodyText"/>
        <w:spacing w:before="103" w:line="228" w:lineRule="auto"/>
        <w:ind w:right="170"/>
      </w:pPr>
      <w:r>
        <w:t>Thus,</w:t>
      </w:r>
      <w:r>
        <w:rPr>
          <w:spacing w:val="-11"/>
        </w:rPr>
        <w:t xml:space="preserve"> </w:t>
      </w:r>
      <w:r>
        <w:t>it</w:t>
      </w:r>
      <w:r>
        <w:rPr>
          <w:spacing w:val="-3"/>
        </w:rPr>
        <w:t xml:space="preserve"> </w:t>
      </w:r>
      <w:r>
        <w:t>is</w:t>
      </w:r>
      <w:r>
        <w:rPr>
          <w:spacing w:val="-6"/>
        </w:rPr>
        <w:t xml:space="preserve"> </w:t>
      </w:r>
      <w:r>
        <w:t>possible</w:t>
      </w:r>
      <w:r>
        <w:rPr>
          <w:spacing w:val="-13"/>
        </w:rPr>
        <w:t xml:space="preserve"> </w:t>
      </w:r>
      <w:r>
        <w:t>that</w:t>
      </w:r>
      <w:r>
        <w:rPr>
          <w:spacing w:val="-2"/>
        </w:rPr>
        <w:t xml:space="preserve"> </w:t>
      </w:r>
      <w:r>
        <w:t>a</w:t>
      </w:r>
      <w:r>
        <w:rPr>
          <w:spacing w:val="-13"/>
        </w:rPr>
        <w:t xml:space="preserve"> </w:t>
      </w:r>
      <w:r>
        <w:t>lack</w:t>
      </w:r>
      <w:r>
        <w:rPr>
          <w:spacing w:val="-6"/>
        </w:rPr>
        <w:t xml:space="preserve"> </w:t>
      </w:r>
      <w:r>
        <w:t>of</w:t>
      </w:r>
      <w:r>
        <w:rPr>
          <w:spacing w:val="-13"/>
        </w:rPr>
        <w:t xml:space="preserve"> </w:t>
      </w:r>
      <w:r>
        <w:t>transparency</w:t>
      </w:r>
      <w:r>
        <w:rPr>
          <w:spacing w:val="-12"/>
        </w:rPr>
        <w:t xml:space="preserve"> </w:t>
      </w:r>
      <w:r>
        <w:t>in</w:t>
      </w:r>
      <w:r>
        <w:rPr>
          <w:spacing w:val="-6"/>
        </w:rPr>
        <w:t xml:space="preserve"> </w:t>
      </w:r>
      <w:r>
        <w:t>AI</w:t>
      </w:r>
      <w:r>
        <w:rPr>
          <w:spacing w:val="-13"/>
        </w:rPr>
        <w:t xml:space="preserve"> </w:t>
      </w:r>
      <w:r>
        <w:t xml:space="preserve">systems can negatively influence students’ learning experiences by diminishing confidence in AI-supported </w:t>
      </w:r>
      <w:r>
        <w:t>educational tools and potentially discouraging</w:t>
      </w:r>
      <w:r>
        <w:rPr>
          <w:spacing w:val="-2"/>
        </w:rPr>
        <w:t xml:space="preserve"> </w:t>
      </w:r>
      <w:r>
        <w:t>their effective</w:t>
      </w:r>
      <w:r>
        <w:rPr>
          <w:spacing w:val="-1"/>
        </w:rPr>
        <w:t xml:space="preserve"> </w:t>
      </w:r>
      <w:r>
        <w:t>use.</w:t>
      </w:r>
      <w:r>
        <w:rPr>
          <w:spacing w:val="-2"/>
        </w:rPr>
        <w:t xml:space="preserve"> </w:t>
      </w:r>
      <w:r>
        <w:t xml:space="preserve">Moreover, opaque decision-making processes may reinforce biases, limit opportunities for critical reflection, and undermine the pedagogical value of AI tools and technologies [3]. In environments that </w:t>
      </w:r>
      <w:proofErr w:type="spellStart"/>
      <w:r>
        <w:t>prioritise</w:t>
      </w:r>
      <w:proofErr w:type="spellEnd"/>
      <w:r>
        <w:t xml:space="preserve"> academic integrity, fairness, and learner autonomy, such limitations pose serious risks to educational outcomes and institutional credibility.</w:t>
      </w:r>
    </w:p>
    <w:p w14:paraId="08D8E959" w14:textId="77777777" w:rsidR="00247EDA" w:rsidRDefault="00015C92">
      <w:pPr>
        <w:pStyle w:val="BodyText"/>
        <w:spacing w:before="117" w:line="228" w:lineRule="auto"/>
        <w:ind w:right="170"/>
      </w:pPr>
      <w:r>
        <w:t xml:space="preserve">In response to these challenges, Explainable Artificial Intelligence (XAI) has emerged as a promising approach to </w:t>
      </w:r>
      <w:r>
        <w:rPr>
          <w:spacing w:val="-2"/>
        </w:rPr>
        <w:t>enhance</w:t>
      </w:r>
      <w:r>
        <w:rPr>
          <w:spacing w:val="-11"/>
        </w:rPr>
        <w:t xml:space="preserve"> </w:t>
      </w:r>
      <w:r>
        <w:rPr>
          <w:spacing w:val="-2"/>
        </w:rPr>
        <w:t>transparency</w:t>
      </w:r>
      <w:r>
        <w:rPr>
          <w:spacing w:val="-10"/>
        </w:rPr>
        <w:t xml:space="preserve"> </w:t>
      </w:r>
      <w:r>
        <w:rPr>
          <w:spacing w:val="-2"/>
        </w:rPr>
        <w:t>and</w:t>
      </w:r>
      <w:r>
        <w:rPr>
          <w:spacing w:val="-11"/>
        </w:rPr>
        <w:t xml:space="preserve"> </w:t>
      </w:r>
      <w:r>
        <w:rPr>
          <w:spacing w:val="-2"/>
        </w:rPr>
        <w:t>trust</w:t>
      </w:r>
      <w:r>
        <w:rPr>
          <w:spacing w:val="-10"/>
        </w:rPr>
        <w:t xml:space="preserve"> </w:t>
      </w:r>
      <w:r>
        <w:rPr>
          <w:spacing w:val="-2"/>
        </w:rPr>
        <w:t>in</w:t>
      </w:r>
      <w:r>
        <w:rPr>
          <w:spacing w:val="-3"/>
        </w:rPr>
        <w:t xml:space="preserve"> </w:t>
      </w:r>
      <w:r>
        <w:rPr>
          <w:spacing w:val="-2"/>
        </w:rPr>
        <w:t>AI-driven educational</w:t>
      </w:r>
      <w:r>
        <w:rPr>
          <w:spacing w:val="-8"/>
        </w:rPr>
        <w:t xml:space="preserve"> </w:t>
      </w:r>
      <w:r>
        <w:rPr>
          <w:spacing w:val="-2"/>
        </w:rPr>
        <w:t xml:space="preserve">systems </w:t>
      </w:r>
      <w:r>
        <w:t>[4]. XAI focuses on making AI models more interpretable by providing clear, understandable explanations for their outputs and</w:t>
      </w:r>
      <w:r>
        <w:rPr>
          <w:spacing w:val="-1"/>
        </w:rPr>
        <w:t xml:space="preserve"> </w:t>
      </w:r>
      <w:r>
        <w:t>recommendations [5].</w:t>
      </w:r>
      <w:r>
        <w:rPr>
          <w:spacing w:val="-1"/>
        </w:rPr>
        <w:t xml:space="preserve"> </w:t>
      </w:r>
      <w:r>
        <w:t>This</w:t>
      </w:r>
      <w:r>
        <w:rPr>
          <w:spacing w:val="-8"/>
        </w:rPr>
        <w:t xml:space="preserve"> </w:t>
      </w:r>
      <w:r>
        <w:t>enables students and</w:t>
      </w:r>
      <w:r>
        <w:rPr>
          <w:spacing w:val="-1"/>
        </w:rPr>
        <w:t xml:space="preserve"> </w:t>
      </w:r>
      <w:r>
        <w:t>educators to grasp the “how” and “why” behind AI generated decisions, thereby promoting more informed, confident and immersive learning experiences [6][7]. Consequently, the integration of explainability into AI-based educational tools represents a critical step forward in responsible and ethical AI adoption in higher education.</w:t>
      </w:r>
    </w:p>
    <w:p w14:paraId="08D8E95A" w14:textId="77777777" w:rsidR="00247EDA" w:rsidRDefault="00015C92">
      <w:pPr>
        <w:pStyle w:val="BodyText"/>
        <w:spacing w:before="119" w:line="228" w:lineRule="auto"/>
        <w:ind w:right="160"/>
      </w:pPr>
      <w:r>
        <w:t>While XAI offers advantages over traditional black box systems, empirical research examining its educational impact remains limited. Most existing studies focus primarily on the adoption and usage of AI tools by students, whereas little is known about the specific effects of explainability on student learning outcomes [8] [9]. Accordingly, there is a need to systematically examine how XAI influences learning related concepts,</w:t>
      </w:r>
      <w:r>
        <w:rPr>
          <w:spacing w:val="-13"/>
        </w:rPr>
        <w:t xml:space="preserve"> </w:t>
      </w:r>
      <w:r>
        <w:t>forming</w:t>
      </w:r>
      <w:r>
        <w:rPr>
          <w:spacing w:val="-12"/>
        </w:rPr>
        <w:t xml:space="preserve"> </w:t>
      </w:r>
      <w:r>
        <w:t>the</w:t>
      </w:r>
      <w:r>
        <w:rPr>
          <w:spacing w:val="-13"/>
        </w:rPr>
        <w:t xml:space="preserve"> </w:t>
      </w:r>
      <w:r>
        <w:t>motivation</w:t>
      </w:r>
      <w:r>
        <w:rPr>
          <w:spacing w:val="-12"/>
        </w:rPr>
        <w:t xml:space="preserve"> </w:t>
      </w:r>
      <w:r>
        <w:t>for</w:t>
      </w:r>
      <w:r>
        <w:rPr>
          <w:spacing w:val="-13"/>
        </w:rPr>
        <w:t xml:space="preserve"> </w:t>
      </w:r>
      <w:r>
        <w:t>this</w:t>
      </w:r>
      <w:r>
        <w:rPr>
          <w:spacing w:val="-12"/>
        </w:rPr>
        <w:t xml:space="preserve"> </w:t>
      </w:r>
      <w:r>
        <w:t>study.</w:t>
      </w:r>
      <w:r>
        <w:rPr>
          <w:spacing w:val="-8"/>
        </w:rPr>
        <w:t xml:space="preserve"> </w:t>
      </w:r>
      <w:r>
        <w:t>Although</w:t>
      </w:r>
      <w:r>
        <w:rPr>
          <w:spacing w:val="-12"/>
        </w:rPr>
        <w:t xml:space="preserve"> </w:t>
      </w:r>
      <w:r>
        <w:t>many people</w:t>
      </w:r>
      <w:r>
        <w:rPr>
          <w:spacing w:val="-2"/>
        </w:rPr>
        <w:t xml:space="preserve"> </w:t>
      </w:r>
      <w:r>
        <w:t>are excited about AI as a</w:t>
      </w:r>
      <w:r>
        <w:rPr>
          <w:spacing w:val="-2"/>
        </w:rPr>
        <w:t xml:space="preserve"> </w:t>
      </w:r>
      <w:r>
        <w:t>technology</w:t>
      </w:r>
      <w:r>
        <w:rPr>
          <w:spacing w:val="-3"/>
        </w:rPr>
        <w:t xml:space="preserve"> </w:t>
      </w:r>
      <w:r>
        <w:t>including its</w:t>
      </w:r>
      <w:r>
        <w:rPr>
          <w:spacing w:val="-2"/>
        </w:rPr>
        <w:t xml:space="preserve"> </w:t>
      </w:r>
      <w:r>
        <w:t>tools in higher education, there is still insufficient understanding of whether</w:t>
      </w:r>
      <w:r>
        <w:rPr>
          <w:spacing w:val="-6"/>
        </w:rPr>
        <w:t xml:space="preserve"> </w:t>
      </w:r>
      <w:r>
        <w:t>and how</w:t>
      </w:r>
      <w:r>
        <w:rPr>
          <w:spacing w:val="-4"/>
        </w:rPr>
        <w:t xml:space="preserve"> </w:t>
      </w:r>
      <w:r>
        <w:t>XAI</w:t>
      </w:r>
      <w:r>
        <w:rPr>
          <w:spacing w:val="-3"/>
        </w:rPr>
        <w:t xml:space="preserve"> </w:t>
      </w:r>
      <w:r>
        <w:t>enhances</w:t>
      </w:r>
      <w:r>
        <w:rPr>
          <w:spacing w:val="-6"/>
        </w:rPr>
        <w:t xml:space="preserve"> </w:t>
      </w:r>
      <w:r>
        <w:t>students’</w:t>
      </w:r>
      <w:r>
        <w:rPr>
          <w:spacing w:val="-6"/>
        </w:rPr>
        <w:t xml:space="preserve"> </w:t>
      </w:r>
      <w:r>
        <w:t>learning experiences [10].</w:t>
      </w:r>
      <w:r>
        <w:rPr>
          <w:spacing w:val="-13"/>
        </w:rPr>
        <w:t xml:space="preserve"> </w:t>
      </w:r>
      <w:r>
        <w:t>Most</w:t>
      </w:r>
      <w:r>
        <w:rPr>
          <w:spacing w:val="-12"/>
        </w:rPr>
        <w:t xml:space="preserve"> </w:t>
      </w:r>
      <w:r>
        <w:t>prior</w:t>
      </w:r>
      <w:r>
        <w:rPr>
          <w:spacing w:val="-13"/>
        </w:rPr>
        <w:t xml:space="preserve"> </w:t>
      </w:r>
      <w:r>
        <w:t>studies</w:t>
      </w:r>
      <w:r>
        <w:rPr>
          <w:spacing w:val="-12"/>
        </w:rPr>
        <w:t xml:space="preserve"> </w:t>
      </w:r>
      <w:r>
        <w:t>emphasize</w:t>
      </w:r>
      <w:r>
        <w:rPr>
          <w:spacing w:val="-13"/>
        </w:rPr>
        <w:t xml:space="preserve"> </w:t>
      </w:r>
      <w:r>
        <w:t>the</w:t>
      </w:r>
      <w:r>
        <w:rPr>
          <w:spacing w:val="-12"/>
        </w:rPr>
        <w:t xml:space="preserve"> </w:t>
      </w:r>
      <w:r>
        <w:t>technical</w:t>
      </w:r>
      <w:r>
        <w:rPr>
          <w:spacing w:val="-13"/>
        </w:rPr>
        <w:t xml:space="preserve"> </w:t>
      </w:r>
      <w:r>
        <w:t>side</w:t>
      </w:r>
      <w:r>
        <w:rPr>
          <w:spacing w:val="-12"/>
        </w:rPr>
        <w:t xml:space="preserve"> </w:t>
      </w:r>
      <w:r>
        <w:t>or</w:t>
      </w:r>
      <w:r>
        <w:rPr>
          <w:spacing w:val="-13"/>
        </w:rPr>
        <w:t xml:space="preserve"> </w:t>
      </w:r>
      <w:r>
        <w:t>focus</w:t>
      </w:r>
      <w:r>
        <w:rPr>
          <w:spacing w:val="-12"/>
        </w:rPr>
        <w:t xml:space="preserve"> </w:t>
      </w:r>
      <w:r>
        <w:t>on isolated outcomes, like trust or academic performance. Presently, very few studies have developed and empirically tested</w:t>
      </w:r>
      <w:r>
        <w:rPr>
          <w:spacing w:val="-11"/>
        </w:rPr>
        <w:t xml:space="preserve"> </w:t>
      </w:r>
      <w:r>
        <w:t>an</w:t>
      </w:r>
      <w:r>
        <w:rPr>
          <w:spacing w:val="-13"/>
        </w:rPr>
        <w:t xml:space="preserve"> </w:t>
      </w:r>
      <w:r>
        <w:t>integrated</w:t>
      </w:r>
      <w:r>
        <w:rPr>
          <w:spacing w:val="-12"/>
        </w:rPr>
        <w:t xml:space="preserve"> </w:t>
      </w:r>
      <w:r>
        <w:t>and</w:t>
      </w:r>
      <w:r>
        <w:rPr>
          <w:spacing w:val="-6"/>
        </w:rPr>
        <w:t xml:space="preserve"> </w:t>
      </w:r>
      <w:r>
        <w:t>inclusive</w:t>
      </w:r>
      <w:r>
        <w:rPr>
          <w:spacing w:val="-13"/>
        </w:rPr>
        <w:t xml:space="preserve"> </w:t>
      </w:r>
      <w:r>
        <w:t>model</w:t>
      </w:r>
      <w:r>
        <w:rPr>
          <w:spacing w:val="-2"/>
        </w:rPr>
        <w:t xml:space="preserve"> </w:t>
      </w:r>
      <w:r>
        <w:t>that</w:t>
      </w:r>
      <w:r>
        <w:rPr>
          <w:spacing w:val="-12"/>
        </w:rPr>
        <w:t xml:space="preserve"> </w:t>
      </w:r>
      <w:r>
        <w:t>examines</w:t>
      </w:r>
      <w:r>
        <w:rPr>
          <w:spacing w:val="-5"/>
        </w:rPr>
        <w:t xml:space="preserve"> </w:t>
      </w:r>
      <w:r>
        <w:t>multiple student psychological</w:t>
      </w:r>
      <w:r>
        <w:rPr>
          <w:spacing w:val="-3"/>
        </w:rPr>
        <w:t xml:space="preserve"> </w:t>
      </w:r>
      <w:r>
        <w:t xml:space="preserve">and </w:t>
      </w:r>
      <w:proofErr w:type="spellStart"/>
      <w:r>
        <w:t>behavioural</w:t>
      </w:r>
      <w:proofErr w:type="spellEnd"/>
      <w:r>
        <w:t xml:space="preserve"> dimensions of</w:t>
      </w:r>
      <w:r>
        <w:rPr>
          <w:spacing w:val="-6"/>
        </w:rPr>
        <w:t xml:space="preserve"> </w:t>
      </w:r>
      <w:r>
        <w:t>learning.</w:t>
      </w:r>
    </w:p>
    <w:p w14:paraId="08D8E95B" w14:textId="77777777" w:rsidR="00247EDA" w:rsidRDefault="00015C92">
      <w:pPr>
        <w:pStyle w:val="BodyText"/>
        <w:spacing w:before="125" w:line="230" w:lineRule="auto"/>
        <w:ind w:right="162"/>
      </w:pPr>
      <w:r>
        <w:t>Although</w:t>
      </w:r>
      <w:r>
        <w:rPr>
          <w:spacing w:val="-9"/>
        </w:rPr>
        <w:t xml:space="preserve"> </w:t>
      </w:r>
      <w:r>
        <w:t>some studies</w:t>
      </w:r>
      <w:r>
        <w:rPr>
          <w:spacing w:val="-7"/>
        </w:rPr>
        <w:t xml:space="preserve"> </w:t>
      </w:r>
      <w:r>
        <w:t>have</w:t>
      </w:r>
      <w:r>
        <w:rPr>
          <w:spacing w:val="-4"/>
        </w:rPr>
        <w:t xml:space="preserve"> </w:t>
      </w:r>
      <w:r>
        <w:t>explored</w:t>
      </w:r>
      <w:r>
        <w:rPr>
          <w:spacing w:val="-7"/>
        </w:rPr>
        <w:t xml:space="preserve"> </w:t>
      </w:r>
      <w:r>
        <w:t>students’</w:t>
      </w:r>
      <w:r>
        <w:rPr>
          <w:spacing w:val="-6"/>
        </w:rPr>
        <w:t xml:space="preserve"> </w:t>
      </w:r>
      <w:r>
        <w:t>perceptions of</w:t>
      </w:r>
      <w:r>
        <w:rPr>
          <w:spacing w:val="7"/>
        </w:rPr>
        <w:t xml:space="preserve"> </w:t>
      </w:r>
      <w:r>
        <w:t>AI in</w:t>
      </w:r>
      <w:r>
        <w:rPr>
          <w:spacing w:val="7"/>
        </w:rPr>
        <w:t xml:space="preserve"> </w:t>
      </w:r>
      <w:r>
        <w:t>educational</w:t>
      </w:r>
      <w:r>
        <w:rPr>
          <w:spacing w:val="10"/>
        </w:rPr>
        <w:t xml:space="preserve"> </w:t>
      </w:r>
      <w:r>
        <w:t>contexts,</w:t>
      </w:r>
      <w:r>
        <w:rPr>
          <w:spacing w:val="7"/>
        </w:rPr>
        <w:t xml:space="preserve"> </w:t>
      </w:r>
      <w:r>
        <w:t>limited</w:t>
      </w:r>
      <w:r>
        <w:rPr>
          <w:spacing w:val="5"/>
        </w:rPr>
        <w:t xml:space="preserve"> </w:t>
      </w:r>
      <w:r>
        <w:t>attention</w:t>
      </w:r>
      <w:r>
        <w:rPr>
          <w:spacing w:val="6"/>
        </w:rPr>
        <w:t xml:space="preserve"> </w:t>
      </w:r>
      <w:r>
        <w:t>has</w:t>
      </w:r>
      <w:r>
        <w:rPr>
          <w:spacing w:val="8"/>
        </w:rPr>
        <w:t xml:space="preserve"> </w:t>
      </w:r>
      <w:r>
        <w:t>been</w:t>
      </w:r>
      <w:r>
        <w:rPr>
          <w:spacing w:val="6"/>
        </w:rPr>
        <w:t xml:space="preserve"> </w:t>
      </w:r>
      <w:r>
        <w:rPr>
          <w:spacing w:val="-4"/>
        </w:rPr>
        <w:t>given</w:t>
      </w:r>
    </w:p>
    <w:p w14:paraId="08D8E95C" w14:textId="77777777" w:rsidR="00247EDA" w:rsidRDefault="00247EDA">
      <w:pPr>
        <w:pStyle w:val="BodyText"/>
        <w:spacing w:line="230" w:lineRule="auto"/>
        <w:sectPr w:rsidR="00247EDA" w:rsidSect="007550C3">
          <w:type w:val="continuous"/>
          <w:pgSz w:w="12240" w:h="15840"/>
          <w:pgMar w:top="720" w:right="720" w:bottom="720" w:left="720" w:header="720" w:footer="720" w:gutter="0"/>
          <w:cols w:num="2" w:space="720"/>
          <w:docGrid w:linePitch="299"/>
        </w:sectPr>
      </w:pPr>
    </w:p>
    <w:p w14:paraId="08D8E95D" w14:textId="77777777" w:rsidR="00247EDA" w:rsidRDefault="00247EDA">
      <w:pPr>
        <w:pStyle w:val="BodyText"/>
        <w:ind w:left="0" w:firstLine="0"/>
        <w:jc w:val="left"/>
        <w:rPr>
          <w:sz w:val="16"/>
        </w:rPr>
      </w:pPr>
    </w:p>
    <w:p w14:paraId="08D8E963" w14:textId="77777777" w:rsidR="00247EDA" w:rsidRDefault="00015C92" w:rsidP="007550C3">
      <w:pPr>
        <w:pStyle w:val="BodyText"/>
        <w:spacing w:before="83" w:line="228" w:lineRule="auto"/>
        <w:ind w:left="0" w:right="46" w:firstLine="0"/>
      </w:pPr>
      <w:r>
        <w:rPr>
          <w:spacing w:val="-2"/>
        </w:rPr>
        <w:t>to</w:t>
      </w:r>
      <w:r>
        <w:rPr>
          <w:spacing w:val="-6"/>
        </w:rPr>
        <w:t xml:space="preserve"> </w:t>
      </w:r>
      <w:r>
        <w:rPr>
          <w:spacing w:val="-2"/>
        </w:rPr>
        <w:t>how</w:t>
      </w:r>
      <w:r>
        <w:rPr>
          <w:spacing w:val="-10"/>
        </w:rPr>
        <w:t xml:space="preserve"> </w:t>
      </w:r>
      <w:r>
        <w:rPr>
          <w:spacing w:val="-2"/>
        </w:rPr>
        <w:t>“explainability”</w:t>
      </w:r>
      <w:r>
        <w:rPr>
          <w:spacing w:val="-3"/>
        </w:rPr>
        <w:t xml:space="preserve"> </w:t>
      </w:r>
      <w:r>
        <w:rPr>
          <w:spacing w:val="-2"/>
        </w:rPr>
        <w:t>affects</w:t>
      </w:r>
      <w:r>
        <w:rPr>
          <w:spacing w:val="-9"/>
        </w:rPr>
        <w:t xml:space="preserve"> </w:t>
      </w:r>
      <w:r>
        <w:rPr>
          <w:spacing w:val="-2"/>
        </w:rPr>
        <w:t>interconnected</w:t>
      </w:r>
      <w:r>
        <w:rPr>
          <w:spacing w:val="-11"/>
        </w:rPr>
        <w:t xml:space="preserve"> </w:t>
      </w:r>
      <w:r>
        <w:rPr>
          <w:spacing w:val="-2"/>
        </w:rPr>
        <w:t>learning</w:t>
      </w:r>
      <w:r>
        <w:rPr>
          <w:spacing w:val="-3"/>
        </w:rPr>
        <w:t xml:space="preserve"> </w:t>
      </w:r>
      <w:r>
        <w:rPr>
          <w:spacing w:val="-2"/>
        </w:rPr>
        <w:t xml:space="preserve">variables </w:t>
      </w:r>
      <w:r>
        <w:t>such as trust, engagement, self-efficacy, and flow in a unified model. This is important because these variables are theoretically interrelated and collectively shape meaningful learning</w:t>
      </w:r>
      <w:r>
        <w:rPr>
          <w:spacing w:val="-13"/>
        </w:rPr>
        <w:t xml:space="preserve"> </w:t>
      </w:r>
      <w:r>
        <w:t>experiences.</w:t>
      </w:r>
      <w:r>
        <w:rPr>
          <w:spacing w:val="-12"/>
        </w:rPr>
        <w:t xml:space="preserve"> </w:t>
      </w:r>
      <w:r>
        <w:t>Therefore,</w:t>
      </w:r>
      <w:r>
        <w:rPr>
          <w:spacing w:val="-13"/>
        </w:rPr>
        <w:t xml:space="preserve"> </w:t>
      </w:r>
      <w:r>
        <w:t>understanding</w:t>
      </w:r>
      <w:r>
        <w:rPr>
          <w:spacing w:val="-12"/>
        </w:rPr>
        <w:t xml:space="preserve"> </w:t>
      </w:r>
      <w:r>
        <w:t>their</w:t>
      </w:r>
      <w:r>
        <w:rPr>
          <w:spacing w:val="-13"/>
        </w:rPr>
        <w:t xml:space="preserve"> </w:t>
      </w:r>
      <w:r>
        <w:t>interaction can help provide deeper insight into the mechanisms through which XAI</w:t>
      </w:r>
      <w:r>
        <w:rPr>
          <w:spacing w:val="40"/>
        </w:rPr>
        <w:t xml:space="preserve"> </w:t>
      </w:r>
      <w:r>
        <w:t>may influence HE learning outcomes. Next, we present the literature review.</w:t>
      </w:r>
    </w:p>
    <w:p w14:paraId="08D8E964" w14:textId="77777777" w:rsidR="00247EDA" w:rsidRDefault="00015C92">
      <w:pPr>
        <w:pStyle w:val="ListParagraph"/>
        <w:numPr>
          <w:ilvl w:val="0"/>
          <w:numId w:val="3"/>
        </w:numPr>
        <w:tabs>
          <w:tab w:val="left" w:pos="1971"/>
        </w:tabs>
        <w:spacing w:before="164"/>
        <w:ind w:left="1971" w:hanging="459"/>
        <w:jc w:val="left"/>
        <w:rPr>
          <w:sz w:val="20"/>
        </w:rPr>
      </w:pPr>
      <w:r>
        <w:rPr>
          <w:spacing w:val="-2"/>
          <w:sz w:val="20"/>
        </w:rPr>
        <w:t>LITERATURE</w:t>
      </w:r>
      <w:r>
        <w:rPr>
          <w:spacing w:val="2"/>
          <w:sz w:val="20"/>
        </w:rPr>
        <w:t xml:space="preserve"> </w:t>
      </w:r>
      <w:r>
        <w:rPr>
          <w:spacing w:val="-2"/>
          <w:sz w:val="20"/>
        </w:rPr>
        <w:t>REVIEW</w:t>
      </w:r>
    </w:p>
    <w:p w14:paraId="08D8E965" w14:textId="77777777" w:rsidR="00247EDA" w:rsidRPr="000914AE" w:rsidRDefault="00015C92">
      <w:pPr>
        <w:pStyle w:val="ListParagraph"/>
        <w:numPr>
          <w:ilvl w:val="0"/>
          <w:numId w:val="2"/>
        </w:numPr>
        <w:tabs>
          <w:tab w:val="left" w:pos="479"/>
        </w:tabs>
        <w:spacing w:before="120"/>
        <w:ind w:left="479" w:hanging="289"/>
        <w:rPr>
          <w:iCs/>
          <w:sz w:val="20"/>
        </w:rPr>
      </w:pPr>
      <w:r w:rsidRPr="000914AE">
        <w:rPr>
          <w:iCs/>
          <w:sz w:val="20"/>
        </w:rPr>
        <w:t>Explainable</w:t>
      </w:r>
      <w:r w:rsidRPr="000914AE">
        <w:rPr>
          <w:iCs/>
          <w:spacing w:val="-1"/>
          <w:sz w:val="20"/>
        </w:rPr>
        <w:t xml:space="preserve"> </w:t>
      </w:r>
      <w:r w:rsidRPr="000914AE">
        <w:rPr>
          <w:iCs/>
          <w:sz w:val="20"/>
        </w:rPr>
        <w:t>Artificial</w:t>
      </w:r>
      <w:r w:rsidRPr="000914AE">
        <w:rPr>
          <w:iCs/>
          <w:spacing w:val="2"/>
          <w:sz w:val="20"/>
        </w:rPr>
        <w:t xml:space="preserve"> </w:t>
      </w:r>
      <w:r w:rsidRPr="000914AE">
        <w:rPr>
          <w:iCs/>
          <w:sz w:val="20"/>
        </w:rPr>
        <w:t>Intelligence (XAI)</w:t>
      </w:r>
      <w:r w:rsidRPr="000914AE">
        <w:rPr>
          <w:iCs/>
          <w:spacing w:val="1"/>
          <w:sz w:val="20"/>
        </w:rPr>
        <w:t xml:space="preserve"> </w:t>
      </w:r>
      <w:r w:rsidRPr="000914AE">
        <w:rPr>
          <w:iCs/>
          <w:sz w:val="20"/>
        </w:rPr>
        <w:t>and</w:t>
      </w:r>
      <w:r w:rsidRPr="000914AE">
        <w:rPr>
          <w:iCs/>
          <w:spacing w:val="-1"/>
          <w:sz w:val="20"/>
        </w:rPr>
        <w:t xml:space="preserve"> </w:t>
      </w:r>
      <w:r w:rsidRPr="000914AE">
        <w:rPr>
          <w:iCs/>
          <w:spacing w:val="-2"/>
          <w:sz w:val="20"/>
        </w:rPr>
        <w:t>Learning</w:t>
      </w:r>
    </w:p>
    <w:p w14:paraId="08D8E966" w14:textId="77777777" w:rsidR="00247EDA" w:rsidRDefault="00015C92">
      <w:pPr>
        <w:pStyle w:val="BodyText"/>
        <w:spacing w:before="60" w:line="228" w:lineRule="auto"/>
        <w:ind w:right="38"/>
      </w:pPr>
      <w:r>
        <w:t>Explainable AI refers to AI systems that are designed to make their decision making processes transparent and interpretable to human users. Normal “black-box” AI gives answers</w:t>
      </w:r>
      <w:r>
        <w:rPr>
          <w:spacing w:val="-13"/>
        </w:rPr>
        <w:t xml:space="preserve"> </w:t>
      </w:r>
      <w:r>
        <w:t>without</w:t>
      </w:r>
      <w:r>
        <w:rPr>
          <w:spacing w:val="-12"/>
        </w:rPr>
        <w:t xml:space="preserve"> </w:t>
      </w:r>
      <w:r>
        <w:t>explaining</w:t>
      </w:r>
      <w:r>
        <w:rPr>
          <w:spacing w:val="-13"/>
        </w:rPr>
        <w:t xml:space="preserve"> </w:t>
      </w:r>
      <w:r>
        <w:t>how</w:t>
      </w:r>
      <w:r>
        <w:rPr>
          <w:spacing w:val="-12"/>
        </w:rPr>
        <w:t xml:space="preserve"> </w:t>
      </w:r>
      <w:r>
        <w:t>it</w:t>
      </w:r>
      <w:r>
        <w:rPr>
          <w:spacing w:val="-9"/>
        </w:rPr>
        <w:t xml:space="preserve"> </w:t>
      </w:r>
      <w:r>
        <w:t>got</w:t>
      </w:r>
      <w:r>
        <w:rPr>
          <w:spacing w:val="-13"/>
        </w:rPr>
        <w:t xml:space="preserve"> </w:t>
      </w:r>
      <w:r>
        <w:t>them,</w:t>
      </w:r>
      <w:r>
        <w:rPr>
          <w:spacing w:val="-7"/>
        </w:rPr>
        <w:t xml:space="preserve"> </w:t>
      </w:r>
      <w:r>
        <w:t>but</w:t>
      </w:r>
      <w:r>
        <w:rPr>
          <w:spacing w:val="-4"/>
        </w:rPr>
        <w:t xml:space="preserve"> </w:t>
      </w:r>
      <w:r>
        <w:t>XAI</w:t>
      </w:r>
      <w:r>
        <w:rPr>
          <w:spacing w:val="-13"/>
        </w:rPr>
        <w:t xml:space="preserve"> </w:t>
      </w:r>
      <w:r>
        <w:t>shows</w:t>
      </w:r>
      <w:r>
        <w:rPr>
          <w:spacing w:val="-6"/>
        </w:rPr>
        <w:t xml:space="preserve"> </w:t>
      </w:r>
      <w:r>
        <w:t>the reasons,</w:t>
      </w:r>
      <w:r>
        <w:rPr>
          <w:spacing w:val="-5"/>
        </w:rPr>
        <w:t xml:space="preserve"> </w:t>
      </w:r>
      <w:r>
        <w:t>the data, and</w:t>
      </w:r>
      <w:r>
        <w:rPr>
          <w:spacing w:val="-6"/>
        </w:rPr>
        <w:t xml:space="preserve"> </w:t>
      </w:r>
      <w:r>
        <w:t>the</w:t>
      </w:r>
      <w:r>
        <w:rPr>
          <w:spacing w:val="-4"/>
        </w:rPr>
        <w:t xml:space="preserve"> </w:t>
      </w:r>
      <w:r>
        <w:t>steps</w:t>
      </w:r>
      <w:r>
        <w:rPr>
          <w:spacing w:val="-4"/>
        </w:rPr>
        <w:t xml:space="preserve"> </w:t>
      </w:r>
      <w:r>
        <w:t>used</w:t>
      </w:r>
      <w:r>
        <w:rPr>
          <w:spacing w:val="-6"/>
        </w:rPr>
        <w:t xml:space="preserve"> </w:t>
      </w:r>
      <w:r>
        <w:t>to</w:t>
      </w:r>
      <w:r>
        <w:rPr>
          <w:spacing w:val="-6"/>
        </w:rPr>
        <w:t xml:space="preserve"> </w:t>
      </w:r>
      <w:r>
        <w:t>make each choice. This transparency</w:t>
      </w:r>
      <w:r>
        <w:rPr>
          <w:spacing w:val="-2"/>
        </w:rPr>
        <w:t xml:space="preserve"> </w:t>
      </w:r>
      <w:r>
        <w:t>reduces information</w:t>
      </w:r>
      <w:r>
        <w:rPr>
          <w:spacing w:val="-2"/>
        </w:rPr>
        <w:t xml:space="preserve"> </w:t>
      </w:r>
      <w:r>
        <w:t>asymmetry between humans and algorithms, thereby allowing users to evaluate the logic behind the suggestions and/or recommendations.</w:t>
      </w:r>
    </w:p>
    <w:p w14:paraId="08D8E967" w14:textId="77777777" w:rsidR="00247EDA" w:rsidRDefault="00015C92">
      <w:pPr>
        <w:pStyle w:val="BodyText"/>
        <w:spacing w:before="113" w:line="228" w:lineRule="auto"/>
        <w:ind w:right="45"/>
      </w:pPr>
      <w:r>
        <w:t>In HEI’s, this is very</w:t>
      </w:r>
      <w:r>
        <w:rPr>
          <w:spacing w:val="-6"/>
        </w:rPr>
        <w:t xml:space="preserve"> </w:t>
      </w:r>
      <w:r>
        <w:t>important because HEI</w:t>
      </w:r>
      <w:r>
        <w:rPr>
          <w:spacing w:val="-3"/>
        </w:rPr>
        <w:t xml:space="preserve"> </w:t>
      </w:r>
      <w:r>
        <w:t xml:space="preserve">students need to know not just </w:t>
      </w:r>
      <w:r>
        <w:rPr>
          <w:i/>
        </w:rPr>
        <w:t xml:space="preserve">what </w:t>
      </w:r>
      <w:r>
        <w:t>a concept means, but also develop a critical understanding as</w:t>
      </w:r>
      <w:r>
        <w:rPr>
          <w:spacing w:val="-5"/>
        </w:rPr>
        <w:t xml:space="preserve"> </w:t>
      </w:r>
      <w:r>
        <w:t xml:space="preserve">to </w:t>
      </w:r>
      <w:r>
        <w:rPr>
          <w:i/>
        </w:rPr>
        <w:t xml:space="preserve">why </w:t>
      </w:r>
      <w:r>
        <w:t xml:space="preserve">and </w:t>
      </w:r>
      <w:r>
        <w:rPr>
          <w:i/>
        </w:rPr>
        <w:t xml:space="preserve">how </w:t>
      </w:r>
      <w:r>
        <w:t>these concepts work. This is justified because Bloom’s taxonomy (1956), indicates that</w:t>
      </w:r>
      <w:r>
        <w:rPr>
          <w:spacing w:val="-1"/>
        </w:rPr>
        <w:t xml:space="preserve"> </w:t>
      </w:r>
      <w:r>
        <w:t>students in HEI’s need to</w:t>
      </w:r>
      <w:r>
        <w:rPr>
          <w:spacing w:val="-4"/>
        </w:rPr>
        <w:t xml:space="preserve"> </w:t>
      </w:r>
      <w:r>
        <w:t>focus</w:t>
      </w:r>
      <w:r>
        <w:rPr>
          <w:spacing w:val="-4"/>
        </w:rPr>
        <w:t xml:space="preserve"> </w:t>
      </w:r>
      <w:r>
        <w:t>more applying,</w:t>
      </w:r>
      <w:r>
        <w:rPr>
          <w:spacing w:val="-4"/>
        </w:rPr>
        <w:t xml:space="preserve"> </w:t>
      </w:r>
      <w:r>
        <w:t xml:space="preserve">analyzing, </w:t>
      </w:r>
      <w:r>
        <w:rPr>
          <w:spacing w:val="-2"/>
        </w:rPr>
        <w:t>synthesizing</w:t>
      </w:r>
      <w:r>
        <w:rPr>
          <w:spacing w:val="-10"/>
        </w:rPr>
        <w:t xml:space="preserve"> </w:t>
      </w:r>
      <w:r>
        <w:rPr>
          <w:spacing w:val="-2"/>
        </w:rPr>
        <w:t>and</w:t>
      </w:r>
      <w:r>
        <w:rPr>
          <w:spacing w:val="-10"/>
        </w:rPr>
        <w:t xml:space="preserve"> </w:t>
      </w:r>
      <w:r>
        <w:rPr>
          <w:spacing w:val="-2"/>
        </w:rPr>
        <w:t>evaluating concepts rather than</w:t>
      </w:r>
      <w:r>
        <w:rPr>
          <w:spacing w:val="-11"/>
        </w:rPr>
        <w:t xml:space="preserve"> </w:t>
      </w:r>
      <w:r>
        <w:rPr>
          <w:spacing w:val="-2"/>
        </w:rPr>
        <w:t xml:space="preserve">just knowledge </w:t>
      </w:r>
      <w:r>
        <w:t>and comprehension as done earlier [11]. Thus, explainability aligns with higher order cognitive processes required in HEI’s where reasoning is critical.</w:t>
      </w:r>
    </w:p>
    <w:p w14:paraId="08D8E968" w14:textId="77777777" w:rsidR="00247EDA" w:rsidRDefault="00015C92">
      <w:pPr>
        <w:pStyle w:val="BodyText"/>
        <w:spacing w:before="125" w:line="228" w:lineRule="auto"/>
        <w:ind w:right="45"/>
      </w:pPr>
      <w:r>
        <w:t>Some scholars have explored XAI in institutions. They found</w:t>
      </w:r>
      <w:r>
        <w:rPr>
          <w:spacing w:val="-13"/>
        </w:rPr>
        <w:t xml:space="preserve"> </w:t>
      </w:r>
      <w:r>
        <w:t>15</w:t>
      </w:r>
      <w:r>
        <w:rPr>
          <w:spacing w:val="-12"/>
        </w:rPr>
        <w:t xml:space="preserve"> </w:t>
      </w:r>
      <w:r>
        <w:t>different</w:t>
      </w:r>
      <w:r>
        <w:rPr>
          <w:spacing w:val="-13"/>
        </w:rPr>
        <w:t xml:space="preserve"> </w:t>
      </w:r>
      <w:r>
        <w:t>meanings</w:t>
      </w:r>
      <w:r>
        <w:rPr>
          <w:spacing w:val="-12"/>
        </w:rPr>
        <w:t xml:space="preserve"> </w:t>
      </w:r>
      <w:r>
        <w:t>of</w:t>
      </w:r>
      <w:r>
        <w:rPr>
          <w:spacing w:val="-13"/>
        </w:rPr>
        <w:t xml:space="preserve"> </w:t>
      </w:r>
      <w:r>
        <w:t>XAI</w:t>
      </w:r>
      <w:r>
        <w:rPr>
          <w:spacing w:val="-12"/>
        </w:rPr>
        <w:t xml:space="preserve"> </w:t>
      </w:r>
      <w:r>
        <w:t>and</w:t>
      </w:r>
      <w:r>
        <w:rPr>
          <w:spacing w:val="-13"/>
        </w:rPr>
        <w:t xml:space="preserve"> </w:t>
      </w:r>
      <w:r>
        <w:t>62</w:t>
      </w:r>
      <w:r>
        <w:rPr>
          <w:spacing w:val="-12"/>
        </w:rPr>
        <w:t xml:space="preserve"> </w:t>
      </w:r>
      <w:r>
        <w:t>problems,</w:t>
      </w:r>
      <w:r>
        <w:rPr>
          <w:spacing w:val="-13"/>
        </w:rPr>
        <w:t xml:space="preserve"> </w:t>
      </w:r>
      <w:r>
        <w:t xml:space="preserve">grounded </w:t>
      </w:r>
      <w:r>
        <w:rPr>
          <w:spacing w:val="-2"/>
        </w:rPr>
        <w:t>into</w:t>
      </w:r>
      <w:r>
        <w:rPr>
          <w:spacing w:val="-11"/>
        </w:rPr>
        <w:t xml:space="preserve"> </w:t>
      </w:r>
      <w:r>
        <w:rPr>
          <w:spacing w:val="-2"/>
        </w:rPr>
        <w:t>seven</w:t>
      </w:r>
      <w:r>
        <w:rPr>
          <w:spacing w:val="-10"/>
        </w:rPr>
        <w:t xml:space="preserve"> </w:t>
      </w:r>
      <w:r>
        <w:rPr>
          <w:spacing w:val="-2"/>
        </w:rPr>
        <w:t>areas:</w:t>
      </w:r>
      <w:r>
        <w:rPr>
          <w:spacing w:val="-11"/>
        </w:rPr>
        <w:t xml:space="preserve"> </w:t>
      </w:r>
      <w:r>
        <w:rPr>
          <w:spacing w:val="-2"/>
        </w:rPr>
        <w:t>making</w:t>
      </w:r>
      <w:r>
        <w:rPr>
          <w:spacing w:val="-3"/>
        </w:rPr>
        <w:t xml:space="preserve"> </w:t>
      </w:r>
      <w:r>
        <w:rPr>
          <w:spacing w:val="-2"/>
        </w:rPr>
        <w:t>things</w:t>
      </w:r>
      <w:r>
        <w:rPr>
          <w:spacing w:val="-11"/>
        </w:rPr>
        <w:t xml:space="preserve"> </w:t>
      </w:r>
      <w:r>
        <w:rPr>
          <w:spacing w:val="-2"/>
        </w:rPr>
        <w:t>clear,</w:t>
      </w:r>
      <w:r>
        <w:rPr>
          <w:spacing w:val="-3"/>
        </w:rPr>
        <w:t xml:space="preserve"> </w:t>
      </w:r>
      <w:r>
        <w:rPr>
          <w:spacing w:val="-2"/>
        </w:rPr>
        <w:t>being</w:t>
      </w:r>
      <w:r>
        <w:rPr>
          <w:spacing w:val="-4"/>
        </w:rPr>
        <w:t xml:space="preserve"> </w:t>
      </w:r>
      <w:r>
        <w:rPr>
          <w:spacing w:val="-2"/>
        </w:rPr>
        <w:t>fair,</w:t>
      </w:r>
      <w:r>
        <w:rPr>
          <w:spacing w:val="-4"/>
        </w:rPr>
        <w:t xml:space="preserve"> </w:t>
      </w:r>
      <w:r>
        <w:rPr>
          <w:spacing w:val="-2"/>
        </w:rPr>
        <w:t xml:space="preserve">computer parts, </w:t>
      </w:r>
      <w:r>
        <w:t>how</w:t>
      </w:r>
      <w:r>
        <w:rPr>
          <w:spacing w:val="-13"/>
        </w:rPr>
        <w:t xml:space="preserve"> </w:t>
      </w:r>
      <w:r>
        <w:t>people</w:t>
      </w:r>
      <w:r>
        <w:rPr>
          <w:spacing w:val="-12"/>
        </w:rPr>
        <w:t xml:space="preserve"> </w:t>
      </w:r>
      <w:r>
        <w:t>and</w:t>
      </w:r>
      <w:r>
        <w:rPr>
          <w:spacing w:val="-13"/>
        </w:rPr>
        <w:t xml:space="preserve"> </w:t>
      </w:r>
      <w:r>
        <w:t>computers</w:t>
      </w:r>
      <w:r>
        <w:rPr>
          <w:spacing w:val="-9"/>
        </w:rPr>
        <w:t xml:space="preserve"> </w:t>
      </w:r>
      <w:r>
        <w:t>work</w:t>
      </w:r>
      <w:r>
        <w:rPr>
          <w:spacing w:val="-13"/>
        </w:rPr>
        <w:t xml:space="preserve"> </w:t>
      </w:r>
      <w:r>
        <w:t>together,</w:t>
      </w:r>
      <w:r>
        <w:rPr>
          <w:spacing w:val="-12"/>
        </w:rPr>
        <w:t xml:space="preserve"> </w:t>
      </w:r>
      <w:r>
        <w:t>trust,</w:t>
      </w:r>
      <w:r>
        <w:rPr>
          <w:spacing w:val="-13"/>
        </w:rPr>
        <w:t xml:space="preserve"> </w:t>
      </w:r>
      <w:r>
        <w:t>rules,</w:t>
      </w:r>
      <w:r>
        <w:rPr>
          <w:spacing w:val="-12"/>
        </w:rPr>
        <w:t xml:space="preserve"> </w:t>
      </w:r>
      <w:r>
        <w:t>and</w:t>
      </w:r>
      <w:r>
        <w:rPr>
          <w:spacing w:val="-5"/>
        </w:rPr>
        <w:t xml:space="preserve"> </w:t>
      </w:r>
      <w:r>
        <w:t>other issues [12]. But their study noted that no one agreed to one meaning of XAI, which makes</w:t>
      </w:r>
      <w:r>
        <w:rPr>
          <w:spacing w:val="-5"/>
        </w:rPr>
        <w:t xml:space="preserve"> </w:t>
      </w:r>
      <w:r>
        <w:t>it</w:t>
      </w:r>
      <w:r>
        <w:rPr>
          <w:spacing w:val="-2"/>
        </w:rPr>
        <w:t xml:space="preserve"> </w:t>
      </w:r>
      <w:r>
        <w:t>confusing</w:t>
      </w:r>
      <w:r>
        <w:rPr>
          <w:spacing w:val="-7"/>
        </w:rPr>
        <w:t xml:space="preserve"> </w:t>
      </w:r>
      <w:r>
        <w:t>and problematic</w:t>
      </w:r>
      <w:r>
        <w:rPr>
          <w:spacing w:val="-5"/>
        </w:rPr>
        <w:t xml:space="preserve"> </w:t>
      </w:r>
      <w:r>
        <w:t>to get a consensus on. This conceptual fragmentation limits cumulate</w:t>
      </w:r>
      <w:r>
        <w:rPr>
          <w:spacing w:val="-13"/>
        </w:rPr>
        <w:t xml:space="preserve"> </w:t>
      </w:r>
      <w:r>
        <w:t>knowledge</w:t>
      </w:r>
      <w:r>
        <w:rPr>
          <w:spacing w:val="-9"/>
        </w:rPr>
        <w:t xml:space="preserve"> </w:t>
      </w:r>
      <w:r>
        <w:t>development.</w:t>
      </w:r>
      <w:r>
        <w:rPr>
          <w:spacing w:val="-6"/>
        </w:rPr>
        <w:t xml:space="preserve"> </w:t>
      </w:r>
      <w:r>
        <w:t>But</w:t>
      </w:r>
      <w:r>
        <w:rPr>
          <w:spacing w:val="-6"/>
        </w:rPr>
        <w:t xml:space="preserve"> </w:t>
      </w:r>
      <w:r>
        <w:t>even</w:t>
      </w:r>
      <w:r>
        <w:rPr>
          <w:spacing w:val="-10"/>
        </w:rPr>
        <w:t xml:space="preserve"> </w:t>
      </w:r>
      <w:r>
        <w:t>with</w:t>
      </w:r>
      <w:r>
        <w:rPr>
          <w:spacing w:val="-13"/>
        </w:rPr>
        <w:t xml:space="preserve"> </w:t>
      </w:r>
      <w:r>
        <w:t>this</w:t>
      </w:r>
      <w:r>
        <w:rPr>
          <w:spacing w:val="-8"/>
        </w:rPr>
        <w:t xml:space="preserve"> </w:t>
      </w:r>
      <w:r>
        <w:t>problem, most agree that XAI</w:t>
      </w:r>
      <w:r>
        <w:rPr>
          <w:spacing w:val="-2"/>
        </w:rPr>
        <w:t xml:space="preserve"> </w:t>
      </w:r>
      <w:r>
        <w:t>is very important for making AI</w:t>
      </w:r>
      <w:r>
        <w:rPr>
          <w:spacing w:val="-2"/>
        </w:rPr>
        <w:t xml:space="preserve"> </w:t>
      </w:r>
      <w:r>
        <w:t>easier</w:t>
      </w:r>
      <w:r>
        <w:rPr>
          <w:spacing w:val="-2"/>
        </w:rPr>
        <w:t xml:space="preserve"> </w:t>
      </w:r>
      <w:r>
        <w:t>to use</w:t>
      </w:r>
      <w:r>
        <w:rPr>
          <w:spacing w:val="-13"/>
        </w:rPr>
        <w:t xml:space="preserve"> </w:t>
      </w:r>
      <w:r>
        <w:t>and</w:t>
      </w:r>
      <w:r>
        <w:rPr>
          <w:spacing w:val="-12"/>
        </w:rPr>
        <w:t xml:space="preserve"> </w:t>
      </w:r>
      <w:r>
        <w:t>more</w:t>
      </w:r>
      <w:r>
        <w:rPr>
          <w:spacing w:val="-13"/>
        </w:rPr>
        <w:t xml:space="preserve"> </w:t>
      </w:r>
      <w:r>
        <w:t>trusted</w:t>
      </w:r>
      <w:r>
        <w:rPr>
          <w:spacing w:val="-8"/>
        </w:rPr>
        <w:t xml:space="preserve"> </w:t>
      </w:r>
      <w:r>
        <w:t>in</w:t>
      </w:r>
      <w:r>
        <w:rPr>
          <w:spacing w:val="-13"/>
        </w:rPr>
        <w:t xml:space="preserve"> </w:t>
      </w:r>
      <w:r>
        <w:t>learning.</w:t>
      </w:r>
      <w:r>
        <w:rPr>
          <w:spacing w:val="-2"/>
        </w:rPr>
        <w:t xml:space="preserve"> </w:t>
      </w:r>
      <w:r>
        <w:t>In</w:t>
      </w:r>
      <w:r>
        <w:rPr>
          <w:spacing w:val="-7"/>
        </w:rPr>
        <w:t xml:space="preserve"> </w:t>
      </w:r>
      <w:r>
        <w:t>particular,</w:t>
      </w:r>
      <w:r>
        <w:rPr>
          <w:spacing w:val="-13"/>
        </w:rPr>
        <w:t xml:space="preserve"> </w:t>
      </w:r>
      <w:r>
        <w:t>transparency</w:t>
      </w:r>
      <w:r>
        <w:rPr>
          <w:spacing w:val="-6"/>
        </w:rPr>
        <w:t xml:space="preserve"> </w:t>
      </w:r>
      <w:r>
        <w:t>has been associated with greater perceptions of reliability, accountability and fairness in algorithmic systems [13].</w:t>
      </w:r>
    </w:p>
    <w:p w14:paraId="08D8E969" w14:textId="77777777" w:rsidR="00247EDA" w:rsidRDefault="00015C92">
      <w:pPr>
        <w:pStyle w:val="BodyText"/>
        <w:spacing w:before="120" w:line="228" w:lineRule="auto"/>
        <w:ind w:right="45"/>
      </w:pPr>
      <w:r>
        <w:t>Some of</w:t>
      </w:r>
      <w:r>
        <w:rPr>
          <w:spacing w:val="-3"/>
        </w:rPr>
        <w:t xml:space="preserve"> </w:t>
      </w:r>
      <w:r>
        <w:t>them</w:t>
      </w:r>
      <w:r>
        <w:rPr>
          <w:spacing w:val="-2"/>
        </w:rPr>
        <w:t xml:space="preserve"> </w:t>
      </w:r>
      <w:r>
        <w:t>looked at different ways to</w:t>
      </w:r>
      <w:r>
        <w:rPr>
          <w:spacing w:val="-6"/>
        </w:rPr>
        <w:t xml:space="preserve"> </w:t>
      </w:r>
      <w:r>
        <w:t>make AI</w:t>
      </w:r>
      <w:r>
        <w:rPr>
          <w:spacing w:val="-3"/>
        </w:rPr>
        <w:t xml:space="preserve"> </w:t>
      </w:r>
      <w:r>
        <w:t>explain itself in institutions. For example, they examined tools like LIME</w:t>
      </w:r>
      <w:r>
        <w:rPr>
          <w:spacing w:val="-13"/>
        </w:rPr>
        <w:t xml:space="preserve"> </w:t>
      </w:r>
      <w:r>
        <w:t>and</w:t>
      </w:r>
      <w:r>
        <w:rPr>
          <w:spacing w:val="-12"/>
        </w:rPr>
        <w:t xml:space="preserve"> </w:t>
      </w:r>
      <w:r>
        <w:t>SHAP,</w:t>
      </w:r>
      <w:r>
        <w:rPr>
          <w:spacing w:val="-13"/>
        </w:rPr>
        <w:t xml:space="preserve"> </w:t>
      </w:r>
      <w:r>
        <w:t>which</w:t>
      </w:r>
      <w:r>
        <w:rPr>
          <w:spacing w:val="-12"/>
        </w:rPr>
        <w:t xml:space="preserve"> </w:t>
      </w:r>
      <w:r>
        <w:t>help</w:t>
      </w:r>
      <w:r>
        <w:rPr>
          <w:spacing w:val="-13"/>
        </w:rPr>
        <w:t xml:space="preserve"> </w:t>
      </w:r>
      <w:r>
        <w:t>explain</w:t>
      </w:r>
      <w:r>
        <w:rPr>
          <w:spacing w:val="-12"/>
        </w:rPr>
        <w:t xml:space="preserve"> </w:t>
      </w:r>
      <w:r>
        <w:t>any</w:t>
      </w:r>
      <w:r>
        <w:rPr>
          <w:spacing w:val="-13"/>
        </w:rPr>
        <w:t xml:space="preserve"> </w:t>
      </w:r>
      <w:r>
        <w:t>AI</w:t>
      </w:r>
      <w:r>
        <w:rPr>
          <w:spacing w:val="-12"/>
        </w:rPr>
        <w:t xml:space="preserve"> </w:t>
      </w:r>
      <w:r>
        <w:t>model,</w:t>
      </w:r>
      <w:r>
        <w:rPr>
          <w:spacing w:val="-13"/>
        </w:rPr>
        <w:t xml:space="preserve"> </w:t>
      </w:r>
      <w:r>
        <w:t>and</w:t>
      </w:r>
      <w:r>
        <w:rPr>
          <w:spacing w:val="-12"/>
        </w:rPr>
        <w:t xml:space="preserve"> </w:t>
      </w:r>
      <w:r>
        <w:t>simple models like decision trees that are easy to understand by themselves.</w:t>
      </w:r>
      <w:r>
        <w:rPr>
          <w:spacing w:val="-13"/>
        </w:rPr>
        <w:t xml:space="preserve"> </w:t>
      </w:r>
      <w:r>
        <w:t>They</w:t>
      </w:r>
      <w:r>
        <w:rPr>
          <w:spacing w:val="-12"/>
        </w:rPr>
        <w:t xml:space="preserve"> </w:t>
      </w:r>
      <w:r>
        <w:t>found</w:t>
      </w:r>
      <w:r>
        <w:rPr>
          <w:spacing w:val="-13"/>
        </w:rPr>
        <w:t xml:space="preserve"> </w:t>
      </w:r>
      <w:r>
        <w:t>that</w:t>
      </w:r>
      <w:r>
        <w:rPr>
          <w:spacing w:val="-12"/>
        </w:rPr>
        <w:t xml:space="preserve"> </w:t>
      </w:r>
      <w:r>
        <w:t>how</w:t>
      </w:r>
      <w:r>
        <w:rPr>
          <w:spacing w:val="-13"/>
        </w:rPr>
        <w:t xml:space="preserve"> </w:t>
      </w:r>
      <w:r>
        <w:t>well</w:t>
      </w:r>
      <w:r>
        <w:rPr>
          <w:spacing w:val="-12"/>
        </w:rPr>
        <w:t xml:space="preserve"> </w:t>
      </w:r>
      <w:r>
        <w:t>these</w:t>
      </w:r>
      <w:r>
        <w:rPr>
          <w:spacing w:val="-13"/>
        </w:rPr>
        <w:t xml:space="preserve"> </w:t>
      </w:r>
      <w:r>
        <w:t>tools</w:t>
      </w:r>
      <w:r>
        <w:rPr>
          <w:spacing w:val="-12"/>
        </w:rPr>
        <w:t xml:space="preserve"> </w:t>
      </w:r>
      <w:r>
        <w:t>work</w:t>
      </w:r>
      <w:r>
        <w:rPr>
          <w:spacing w:val="-13"/>
        </w:rPr>
        <w:t xml:space="preserve"> </w:t>
      </w:r>
      <w:r>
        <w:t xml:space="preserve">depends on where they are used, how much people know about </w:t>
      </w:r>
      <w:r>
        <w:rPr>
          <w:spacing w:val="-2"/>
        </w:rPr>
        <w:t>technology,</w:t>
      </w:r>
      <w:r>
        <w:rPr>
          <w:spacing w:val="-11"/>
        </w:rPr>
        <w:t xml:space="preserve"> </w:t>
      </w:r>
      <w:r>
        <w:rPr>
          <w:spacing w:val="-2"/>
        </w:rPr>
        <w:t>and</w:t>
      </w:r>
      <w:r>
        <w:rPr>
          <w:spacing w:val="-7"/>
        </w:rPr>
        <w:t xml:space="preserve"> </w:t>
      </w:r>
      <w:r>
        <w:rPr>
          <w:spacing w:val="-2"/>
        </w:rPr>
        <w:t>what</w:t>
      </w:r>
      <w:r>
        <w:rPr>
          <w:spacing w:val="-11"/>
        </w:rPr>
        <w:t xml:space="preserve"> </w:t>
      </w:r>
      <w:r>
        <w:rPr>
          <w:spacing w:val="-2"/>
        </w:rPr>
        <w:t>learning</w:t>
      </w:r>
      <w:r>
        <w:rPr>
          <w:spacing w:val="-5"/>
        </w:rPr>
        <w:t xml:space="preserve"> </w:t>
      </w:r>
      <w:r>
        <w:rPr>
          <w:spacing w:val="-2"/>
        </w:rPr>
        <w:t>goals</w:t>
      </w:r>
      <w:r>
        <w:rPr>
          <w:spacing w:val="-4"/>
        </w:rPr>
        <w:t xml:space="preserve"> </w:t>
      </w:r>
      <w:r>
        <w:rPr>
          <w:spacing w:val="-2"/>
        </w:rPr>
        <w:t>the</w:t>
      </w:r>
      <w:r>
        <w:rPr>
          <w:spacing w:val="-11"/>
        </w:rPr>
        <w:t xml:space="preserve"> </w:t>
      </w:r>
      <w:r>
        <w:rPr>
          <w:spacing w:val="-2"/>
        </w:rPr>
        <w:t>teacher</w:t>
      </w:r>
      <w:r>
        <w:rPr>
          <w:spacing w:val="-10"/>
        </w:rPr>
        <w:t xml:space="preserve"> </w:t>
      </w:r>
      <w:r>
        <w:rPr>
          <w:spacing w:val="-2"/>
        </w:rPr>
        <w:t xml:space="preserve">or student wants </w:t>
      </w:r>
      <w:r>
        <w:t>to reach. More importantly, prior research suggests that the effectiveness of explanations is contingent upon user characteristics such as knowledge, cognitive ability thereby implying that explainability must be context sensitive rather than purely technical [14]. Therefore,</w:t>
      </w:r>
      <w:r>
        <w:rPr>
          <w:spacing w:val="-7"/>
        </w:rPr>
        <w:t xml:space="preserve"> </w:t>
      </w:r>
      <w:r>
        <w:t>in HEI’s, XAI</w:t>
      </w:r>
      <w:r>
        <w:rPr>
          <w:spacing w:val="-4"/>
        </w:rPr>
        <w:t xml:space="preserve"> </w:t>
      </w:r>
      <w:r>
        <w:t>should be designed and implemented to maximize its impact on trust, engagement and learning outcomes.</w:t>
      </w:r>
    </w:p>
    <w:p w14:paraId="08D8E96A" w14:textId="77777777" w:rsidR="00247EDA" w:rsidRPr="000914AE" w:rsidRDefault="00015C92">
      <w:pPr>
        <w:pStyle w:val="ListParagraph"/>
        <w:numPr>
          <w:ilvl w:val="0"/>
          <w:numId w:val="2"/>
        </w:numPr>
        <w:tabs>
          <w:tab w:val="left" w:pos="479"/>
        </w:tabs>
        <w:spacing w:before="124"/>
        <w:ind w:left="479" w:hanging="289"/>
        <w:rPr>
          <w:iCs/>
          <w:sz w:val="20"/>
        </w:rPr>
      </w:pPr>
      <w:r w:rsidRPr="000914AE">
        <w:rPr>
          <w:iCs/>
          <w:sz w:val="20"/>
        </w:rPr>
        <w:t>Social</w:t>
      </w:r>
      <w:r w:rsidRPr="000914AE">
        <w:rPr>
          <w:iCs/>
          <w:spacing w:val="2"/>
          <w:sz w:val="20"/>
        </w:rPr>
        <w:t xml:space="preserve"> </w:t>
      </w:r>
      <w:r w:rsidRPr="000914AE">
        <w:rPr>
          <w:iCs/>
          <w:sz w:val="20"/>
        </w:rPr>
        <w:t>Cognitive Theory and</w:t>
      </w:r>
      <w:r w:rsidRPr="000914AE">
        <w:rPr>
          <w:iCs/>
          <w:spacing w:val="-1"/>
          <w:sz w:val="20"/>
        </w:rPr>
        <w:t xml:space="preserve"> </w:t>
      </w:r>
      <w:r w:rsidRPr="000914AE">
        <w:rPr>
          <w:iCs/>
          <w:sz w:val="20"/>
        </w:rPr>
        <w:t xml:space="preserve">AI-supported </w:t>
      </w:r>
      <w:r w:rsidRPr="000914AE">
        <w:rPr>
          <w:iCs/>
          <w:spacing w:val="-2"/>
          <w:sz w:val="20"/>
        </w:rPr>
        <w:t>Learning</w:t>
      </w:r>
    </w:p>
    <w:p w14:paraId="08D8E96B" w14:textId="77777777" w:rsidR="00247EDA" w:rsidRDefault="00015C92">
      <w:pPr>
        <w:pStyle w:val="BodyText"/>
        <w:spacing w:before="60"/>
        <w:jc w:val="left"/>
      </w:pPr>
      <w:r>
        <w:t>The</w:t>
      </w:r>
      <w:r>
        <w:rPr>
          <w:spacing w:val="-7"/>
        </w:rPr>
        <w:t xml:space="preserve"> </w:t>
      </w:r>
      <w:r>
        <w:t>Social</w:t>
      </w:r>
      <w:r>
        <w:rPr>
          <w:spacing w:val="-2"/>
        </w:rPr>
        <w:t xml:space="preserve"> </w:t>
      </w:r>
      <w:r>
        <w:t>Cognitive</w:t>
      </w:r>
      <w:r>
        <w:rPr>
          <w:spacing w:val="-5"/>
        </w:rPr>
        <w:t xml:space="preserve"> </w:t>
      </w:r>
      <w:r>
        <w:t>Theory</w:t>
      </w:r>
      <w:r>
        <w:rPr>
          <w:spacing w:val="-13"/>
        </w:rPr>
        <w:t xml:space="preserve"> </w:t>
      </w:r>
      <w:r>
        <w:t>(SCT)</w:t>
      </w:r>
      <w:r>
        <w:rPr>
          <w:spacing w:val="-2"/>
        </w:rPr>
        <w:t xml:space="preserve"> </w:t>
      </w:r>
      <w:r>
        <w:t>provides</w:t>
      </w:r>
      <w:r>
        <w:rPr>
          <w:spacing w:val="-13"/>
        </w:rPr>
        <w:t xml:space="preserve"> </w:t>
      </w:r>
      <w:r>
        <w:t>important theoretical foundations for understanding how students</w:t>
      </w:r>
    </w:p>
    <w:p w14:paraId="08D8E96C" w14:textId="77777777" w:rsidR="00247EDA" w:rsidRDefault="00015C92">
      <w:pPr>
        <w:pStyle w:val="BodyText"/>
        <w:spacing w:before="84"/>
        <w:ind w:right="120" w:firstLine="0"/>
        <w:jc w:val="left"/>
      </w:pPr>
      <w:r>
        <w:br w:type="column"/>
      </w:r>
      <w:r>
        <w:t>interact with technology-supported learning environments. According to the previous papers [15], a central construct within this theory is self-efficacy, defined as an individual’s belief in their ability to perform tasks successfully. Students with stronger self-efficacy beliefs tend</w:t>
      </w:r>
      <w:r>
        <w:rPr>
          <w:spacing w:val="-6"/>
        </w:rPr>
        <w:t xml:space="preserve"> </w:t>
      </w:r>
      <w:r>
        <w:t>to demonstrate higher levels</w:t>
      </w:r>
      <w:r>
        <w:rPr>
          <w:spacing w:val="-5"/>
        </w:rPr>
        <w:t xml:space="preserve"> </w:t>
      </w:r>
      <w:r>
        <w:t>of</w:t>
      </w:r>
      <w:r>
        <w:rPr>
          <w:spacing w:val="-2"/>
        </w:rPr>
        <w:t xml:space="preserve"> </w:t>
      </w:r>
      <w:r>
        <w:t>effort,</w:t>
      </w:r>
      <w:r>
        <w:rPr>
          <w:spacing w:val="-13"/>
        </w:rPr>
        <w:t xml:space="preserve"> </w:t>
      </w:r>
      <w:r>
        <w:t>resilience,</w:t>
      </w:r>
      <w:r>
        <w:rPr>
          <w:spacing w:val="-4"/>
        </w:rPr>
        <w:t xml:space="preserve"> </w:t>
      </w:r>
      <w:r>
        <w:t>and</w:t>
      </w:r>
      <w:r>
        <w:rPr>
          <w:spacing w:val="-5"/>
        </w:rPr>
        <w:t xml:space="preserve"> </w:t>
      </w:r>
      <w:r>
        <w:t>participation</w:t>
      </w:r>
      <w:r>
        <w:rPr>
          <w:spacing w:val="-5"/>
        </w:rPr>
        <w:t xml:space="preserve"> </w:t>
      </w:r>
      <w:r>
        <w:t>in</w:t>
      </w:r>
      <w:r>
        <w:rPr>
          <w:spacing w:val="-5"/>
        </w:rPr>
        <w:t xml:space="preserve"> </w:t>
      </w:r>
      <w:r>
        <w:t>academic</w:t>
      </w:r>
      <w:r>
        <w:rPr>
          <w:spacing w:val="-4"/>
        </w:rPr>
        <w:t xml:space="preserve"> </w:t>
      </w:r>
      <w:r>
        <w:t>tasks [16]. In digital learning</w:t>
      </w:r>
      <w:r>
        <w:rPr>
          <w:spacing w:val="-4"/>
        </w:rPr>
        <w:t xml:space="preserve"> </w:t>
      </w:r>
      <w:r>
        <w:t>environments, technological systems can function as environmental</w:t>
      </w:r>
      <w:r>
        <w:rPr>
          <w:spacing w:val="-5"/>
        </w:rPr>
        <w:t xml:space="preserve"> </w:t>
      </w:r>
      <w:r>
        <w:t xml:space="preserve">factors that influence learners’ </w:t>
      </w:r>
      <w:proofErr w:type="spellStart"/>
      <w:r>
        <w:t>behaviours</w:t>
      </w:r>
      <w:proofErr w:type="spellEnd"/>
      <w:r>
        <w:t xml:space="preserve"> and beliefs by providing</w:t>
      </w:r>
      <w:r>
        <w:rPr>
          <w:spacing w:val="-3"/>
        </w:rPr>
        <w:t xml:space="preserve"> </w:t>
      </w:r>
      <w:r>
        <w:t>feedback, guidance, and learning support [17].</w:t>
      </w:r>
    </w:p>
    <w:p w14:paraId="08D8E96D" w14:textId="77777777" w:rsidR="00247EDA" w:rsidRDefault="00247EDA">
      <w:pPr>
        <w:pStyle w:val="BodyText"/>
        <w:spacing w:before="1"/>
        <w:ind w:left="0" w:firstLine="0"/>
        <w:jc w:val="left"/>
      </w:pPr>
    </w:p>
    <w:p w14:paraId="08D8E96E" w14:textId="77777777" w:rsidR="00247EDA" w:rsidRDefault="00015C92">
      <w:pPr>
        <w:pStyle w:val="BodyText"/>
        <w:spacing w:before="1"/>
        <w:ind w:right="171"/>
      </w:pPr>
      <w:r>
        <w:t>The transparency in XAI Learning can strengthen the students’ confidence by using AI tools effectively, thereby improving the perceived self-efficacy. In addition to this, the explainable systems can promote more active learner participation by enabling students to critically evaluate AI-generated suggestions and integrate them into their learning strategies. Prior research suggests that transparent and interpretable learning technologies can enhance learner motivation</w:t>
      </w:r>
      <w:r>
        <w:rPr>
          <w:spacing w:val="-13"/>
        </w:rPr>
        <w:t xml:space="preserve"> </w:t>
      </w:r>
      <w:r>
        <w:t>and</w:t>
      </w:r>
      <w:r>
        <w:rPr>
          <w:spacing w:val="-12"/>
        </w:rPr>
        <w:t xml:space="preserve"> </w:t>
      </w:r>
      <w:r>
        <w:t>engagement</w:t>
      </w:r>
      <w:r>
        <w:rPr>
          <w:spacing w:val="-10"/>
        </w:rPr>
        <w:t xml:space="preserve"> </w:t>
      </w:r>
      <w:r>
        <w:t>by</w:t>
      </w:r>
      <w:r>
        <w:rPr>
          <w:spacing w:val="-10"/>
        </w:rPr>
        <w:t xml:space="preserve"> </w:t>
      </w:r>
      <w:r>
        <w:t>increasing</w:t>
      </w:r>
      <w:r>
        <w:rPr>
          <w:spacing w:val="-13"/>
        </w:rPr>
        <w:t xml:space="preserve"> </w:t>
      </w:r>
      <w:r>
        <w:t>the</w:t>
      </w:r>
      <w:r>
        <w:rPr>
          <w:spacing w:val="-9"/>
        </w:rPr>
        <w:t xml:space="preserve"> </w:t>
      </w:r>
      <w:r>
        <w:t>perceived</w:t>
      </w:r>
      <w:r>
        <w:rPr>
          <w:spacing w:val="-11"/>
        </w:rPr>
        <w:t xml:space="preserve"> </w:t>
      </w:r>
      <w:r>
        <w:t>control and understanding</w:t>
      </w:r>
      <w:r>
        <w:rPr>
          <w:spacing w:val="-3"/>
        </w:rPr>
        <w:t xml:space="preserve"> </w:t>
      </w:r>
      <w:r>
        <w:t>of the</w:t>
      </w:r>
      <w:r>
        <w:rPr>
          <w:spacing w:val="-1"/>
        </w:rPr>
        <w:t xml:space="preserve"> </w:t>
      </w:r>
      <w:r>
        <w:t>learning process</w:t>
      </w:r>
      <w:r>
        <w:rPr>
          <w:spacing w:val="-1"/>
        </w:rPr>
        <w:t xml:space="preserve"> </w:t>
      </w:r>
      <w:r>
        <w:t>[18][19].</w:t>
      </w:r>
      <w:r>
        <w:rPr>
          <w:spacing w:val="-3"/>
        </w:rPr>
        <w:t xml:space="preserve"> </w:t>
      </w:r>
      <w:r>
        <w:t>Therefore, from</w:t>
      </w:r>
      <w:r>
        <w:rPr>
          <w:spacing w:val="-11"/>
        </w:rPr>
        <w:t xml:space="preserve"> </w:t>
      </w:r>
      <w:r>
        <w:t>a</w:t>
      </w:r>
      <w:r>
        <w:rPr>
          <w:spacing w:val="-10"/>
        </w:rPr>
        <w:t xml:space="preserve"> </w:t>
      </w:r>
      <w:r>
        <w:t>social</w:t>
      </w:r>
      <w:r>
        <w:rPr>
          <w:spacing w:val="-7"/>
        </w:rPr>
        <w:t xml:space="preserve"> </w:t>
      </w:r>
      <w:r>
        <w:t>cognitive</w:t>
      </w:r>
      <w:r>
        <w:rPr>
          <w:spacing w:val="-10"/>
        </w:rPr>
        <w:t xml:space="preserve"> </w:t>
      </w:r>
      <w:r>
        <w:t>perspective,</w:t>
      </w:r>
      <w:r>
        <w:rPr>
          <w:spacing w:val="-11"/>
        </w:rPr>
        <w:t xml:space="preserve"> </w:t>
      </w:r>
      <w:r>
        <w:t>the</w:t>
      </w:r>
      <w:r>
        <w:rPr>
          <w:spacing w:val="-10"/>
        </w:rPr>
        <w:t xml:space="preserve"> </w:t>
      </w:r>
      <w:r>
        <w:t>explainable</w:t>
      </w:r>
      <w:r>
        <w:rPr>
          <w:spacing w:val="-10"/>
        </w:rPr>
        <w:t xml:space="preserve"> </w:t>
      </w:r>
      <w:r>
        <w:t>AI</w:t>
      </w:r>
      <w:r>
        <w:rPr>
          <w:spacing w:val="-13"/>
        </w:rPr>
        <w:t xml:space="preserve"> </w:t>
      </w:r>
      <w:r>
        <w:t>learning may positively influence students’ self-efficacy and engagement in AI-supported learning environments.</w:t>
      </w:r>
    </w:p>
    <w:p w14:paraId="08D8E96F" w14:textId="77777777" w:rsidR="00247EDA" w:rsidRPr="000914AE" w:rsidRDefault="00015C92">
      <w:pPr>
        <w:pStyle w:val="ListParagraph"/>
        <w:numPr>
          <w:ilvl w:val="0"/>
          <w:numId w:val="2"/>
        </w:numPr>
        <w:tabs>
          <w:tab w:val="left" w:pos="479"/>
        </w:tabs>
        <w:spacing w:before="122"/>
        <w:ind w:left="479" w:hanging="289"/>
        <w:rPr>
          <w:iCs/>
          <w:sz w:val="20"/>
        </w:rPr>
      </w:pPr>
      <w:r w:rsidRPr="000914AE">
        <w:rPr>
          <w:iCs/>
          <w:sz w:val="20"/>
        </w:rPr>
        <w:t>Flow</w:t>
      </w:r>
      <w:r w:rsidRPr="000914AE">
        <w:rPr>
          <w:iCs/>
          <w:spacing w:val="-5"/>
          <w:sz w:val="20"/>
        </w:rPr>
        <w:t xml:space="preserve"> </w:t>
      </w:r>
      <w:r w:rsidRPr="000914AE">
        <w:rPr>
          <w:iCs/>
          <w:sz w:val="20"/>
        </w:rPr>
        <w:t>Theory</w:t>
      </w:r>
      <w:r w:rsidRPr="000914AE">
        <w:rPr>
          <w:iCs/>
          <w:spacing w:val="1"/>
          <w:sz w:val="20"/>
        </w:rPr>
        <w:t xml:space="preserve"> </w:t>
      </w:r>
      <w:r w:rsidRPr="000914AE">
        <w:rPr>
          <w:iCs/>
          <w:sz w:val="20"/>
        </w:rPr>
        <w:t xml:space="preserve">and AI-supported </w:t>
      </w:r>
      <w:r w:rsidRPr="000914AE">
        <w:rPr>
          <w:iCs/>
          <w:spacing w:val="-2"/>
          <w:sz w:val="20"/>
        </w:rPr>
        <w:t>Learning</w:t>
      </w:r>
    </w:p>
    <w:p w14:paraId="08D8E970" w14:textId="77777777" w:rsidR="00247EDA" w:rsidRDefault="00015C92">
      <w:pPr>
        <w:pStyle w:val="BodyText"/>
        <w:spacing w:before="60"/>
        <w:ind w:right="172"/>
      </w:pPr>
      <w:r>
        <w:t>The</w:t>
      </w:r>
      <w:r>
        <w:rPr>
          <w:spacing w:val="-13"/>
        </w:rPr>
        <w:t xml:space="preserve"> </w:t>
      </w:r>
      <w:r>
        <w:t>Flow</w:t>
      </w:r>
      <w:r>
        <w:rPr>
          <w:spacing w:val="-12"/>
        </w:rPr>
        <w:t xml:space="preserve"> </w:t>
      </w:r>
      <w:r>
        <w:t>theory</w:t>
      </w:r>
      <w:r>
        <w:rPr>
          <w:spacing w:val="-13"/>
        </w:rPr>
        <w:t xml:space="preserve"> </w:t>
      </w:r>
      <w:r>
        <w:t>[7]</w:t>
      </w:r>
      <w:r>
        <w:rPr>
          <w:spacing w:val="-12"/>
        </w:rPr>
        <w:t xml:space="preserve"> </w:t>
      </w:r>
      <w:r>
        <w:t>suggests</w:t>
      </w:r>
      <w:r>
        <w:rPr>
          <w:spacing w:val="-13"/>
        </w:rPr>
        <w:t xml:space="preserve"> </w:t>
      </w:r>
      <w:r>
        <w:t>that</w:t>
      </w:r>
      <w:r>
        <w:rPr>
          <w:spacing w:val="-12"/>
        </w:rPr>
        <w:t xml:space="preserve"> </w:t>
      </w:r>
      <w:r>
        <w:t>the</w:t>
      </w:r>
      <w:r>
        <w:rPr>
          <w:spacing w:val="-13"/>
        </w:rPr>
        <w:t xml:space="preserve"> </w:t>
      </w:r>
      <w:r>
        <w:t>flow</w:t>
      </w:r>
      <w:r>
        <w:rPr>
          <w:spacing w:val="-12"/>
        </w:rPr>
        <w:t xml:space="preserve"> </w:t>
      </w:r>
      <w:r>
        <w:t>occurs</w:t>
      </w:r>
      <w:r>
        <w:rPr>
          <w:spacing w:val="-13"/>
        </w:rPr>
        <w:t xml:space="preserve"> </w:t>
      </w:r>
      <w:r>
        <w:t>only</w:t>
      </w:r>
      <w:r>
        <w:rPr>
          <w:spacing w:val="-12"/>
        </w:rPr>
        <w:t xml:space="preserve"> </w:t>
      </w:r>
      <w:r>
        <w:t>when the</w:t>
      </w:r>
      <w:r>
        <w:rPr>
          <w:spacing w:val="-1"/>
        </w:rPr>
        <w:t xml:space="preserve"> </w:t>
      </w:r>
      <w:r>
        <w:t>learners</w:t>
      </w:r>
      <w:r>
        <w:rPr>
          <w:spacing w:val="-1"/>
        </w:rPr>
        <w:t xml:space="preserve"> </w:t>
      </w:r>
      <w:r>
        <w:t>perceive</w:t>
      </w:r>
      <w:r>
        <w:rPr>
          <w:spacing w:val="-1"/>
        </w:rPr>
        <w:t xml:space="preserve"> </w:t>
      </w:r>
      <w:r>
        <w:t>a</w:t>
      </w:r>
      <w:r>
        <w:rPr>
          <w:spacing w:val="-1"/>
        </w:rPr>
        <w:t xml:space="preserve"> </w:t>
      </w:r>
      <w:r>
        <w:t>balance</w:t>
      </w:r>
      <w:r>
        <w:rPr>
          <w:spacing w:val="-1"/>
        </w:rPr>
        <w:t xml:space="preserve"> </w:t>
      </w:r>
      <w:r>
        <w:t>between</w:t>
      </w:r>
      <w:r>
        <w:rPr>
          <w:spacing w:val="-2"/>
        </w:rPr>
        <w:t xml:space="preserve"> </w:t>
      </w:r>
      <w:r>
        <w:t>the</w:t>
      </w:r>
      <w:r>
        <w:rPr>
          <w:spacing w:val="-1"/>
        </w:rPr>
        <w:t xml:space="preserve"> </w:t>
      </w:r>
      <w:r>
        <w:t>challenge</w:t>
      </w:r>
      <w:r>
        <w:rPr>
          <w:spacing w:val="-1"/>
        </w:rPr>
        <w:t xml:space="preserve"> </w:t>
      </w:r>
      <w:r>
        <w:t>of a</w:t>
      </w:r>
      <w:r>
        <w:rPr>
          <w:spacing w:val="-1"/>
        </w:rPr>
        <w:t xml:space="preserve"> </w:t>
      </w:r>
      <w:r>
        <w:t xml:space="preserve">task and their own skills, with clear goals and immediate feedback. In educational contexts, the experience of flow has been associated with increased motivation, engagement, and improved learning performance. Research in the digital learning environments suggests that interactive technologies and well-designed learning systems can facilitate flow experience by providing structured guidance, continuous feedback, and meaningful interaction with learning tasks </w:t>
      </w:r>
      <w:r>
        <w:rPr>
          <w:spacing w:val="-2"/>
        </w:rPr>
        <w:t>[20][21].</w:t>
      </w:r>
    </w:p>
    <w:p w14:paraId="08D8E971" w14:textId="77777777" w:rsidR="00247EDA" w:rsidRDefault="00015C92">
      <w:pPr>
        <w:pStyle w:val="BodyText"/>
        <w:spacing w:before="2"/>
        <w:ind w:right="170"/>
      </w:pPr>
      <w:r>
        <w:t>The transparency in the XAI enables the learners to focus more effectively on the task itself rather than questioning the system’s recommendations. In addition to that, the trust in AI systems may further support the development of the flow experiences by allowing students to rely on the AI-supported guidance without any hesitation. Prior research indicates that the digital learning environments that provide clear feedback and interactive engagement can enhance learners’ immersion and intrinsic motivation [22][23]. Therefore, explainable AI and trust in</w:t>
      </w:r>
      <w:r>
        <w:rPr>
          <w:spacing w:val="-1"/>
        </w:rPr>
        <w:t xml:space="preserve"> </w:t>
      </w:r>
      <w:r>
        <w:t>the AI systems may</w:t>
      </w:r>
      <w:r>
        <w:rPr>
          <w:spacing w:val="-1"/>
        </w:rPr>
        <w:t xml:space="preserve"> </w:t>
      </w:r>
      <w:r>
        <w:t xml:space="preserve">facilitate flow experiences by enabling sustained attention, deeper engagement, and more immersive learning interactions in AI-supported educational </w:t>
      </w:r>
      <w:r>
        <w:rPr>
          <w:spacing w:val="-2"/>
        </w:rPr>
        <w:t>environments.</w:t>
      </w:r>
    </w:p>
    <w:p w14:paraId="08D8E972" w14:textId="77777777" w:rsidR="00247EDA" w:rsidRDefault="00247EDA">
      <w:pPr>
        <w:pStyle w:val="BodyText"/>
        <w:spacing w:before="2"/>
        <w:ind w:left="0" w:firstLine="0"/>
        <w:jc w:val="left"/>
      </w:pPr>
    </w:p>
    <w:p w14:paraId="08D8E973" w14:textId="77777777" w:rsidR="00247EDA" w:rsidRDefault="00015C92">
      <w:pPr>
        <w:pStyle w:val="BodyText"/>
        <w:ind w:right="171"/>
      </w:pPr>
      <w:r>
        <w:t>Based on the relevant theories, we argue and develop the following hypotheses. As discussed, XAI leads to more transparency,</w:t>
      </w:r>
      <w:r>
        <w:rPr>
          <w:spacing w:val="-13"/>
        </w:rPr>
        <w:t xml:space="preserve"> </w:t>
      </w:r>
      <w:r>
        <w:t>predictability</w:t>
      </w:r>
      <w:r>
        <w:rPr>
          <w:spacing w:val="-12"/>
        </w:rPr>
        <w:t xml:space="preserve"> </w:t>
      </w:r>
      <w:r>
        <w:t>and</w:t>
      </w:r>
      <w:r>
        <w:rPr>
          <w:spacing w:val="-13"/>
        </w:rPr>
        <w:t xml:space="preserve"> </w:t>
      </w:r>
      <w:r>
        <w:t>increased</w:t>
      </w:r>
      <w:r>
        <w:rPr>
          <w:spacing w:val="-12"/>
        </w:rPr>
        <w:t xml:space="preserve"> </w:t>
      </w:r>
      <w:r>
        <w:t>explainability,</w:t>
      </w:r>
      <w:r>
        <w:rPr>
          <w:spacing w:val="-13"/>
        </w:rPr>
        <w:t xml:space="preserve"> </w:t>
      </w:r>
      <w:r>
        <w:t>which in turn increases the reliance of the users on such systems, leading</w:t>
      </w:r>
      <w:r>
        <w:rPr>
          <w:spacing w:val="-6"/>
        </w:rPr>
        <w:t xml:space="preserve"> </w:t>
      </w:r>
      <w:r>
        <w:t>to greater</w:t>
      </w:r>
      <w:r>
        <w:rPr>
          <w:spacing w:val="-3"/>
        </w:rPr>
        <w:t xml:space="preserve"> </w:t>
      </w:r>
      <w:r>
        <w:t>trust in the AI</w:t>
      </w:r>
      <w:r>
        <w:rPr>
          <w:spacing w:val="-3"/>
        </w:rPr>
        <w:t xml:space="preserve"> </w:t>
      </w:r>
      <w:r>
        <w:t>systems. Therefore, we posit:</w:t>
      </w:r>
    </w:p>
    <w:p w14:paraId="08D8E974" w14:textId="77777777" w:rsidR="00247EDA" w:rsidRDefault="00015C92">
      <w:pPr>
        <w:pStyle w:val="BodyText"/>
        <w:spacing w:line="230" w:lineRule="auto"/>
        <w:ind w:right="171"/>
      </w:pPr>
      <w:r>
        <w:t xml:space="preserve">H1:Perceived explainable AI positively predicts </w:t>
      </w:r>
      <w:r>
        <w:lastRenderedPageBreak/>
        <w:t>students’ trust in AI recommendations.</w:t>
      </w:r>
    </w:p>
    <w:p w14:paraId="08D8E976" w14:textId="77777777" w:rsidR="00247EDA" w:rsidRDefault="00015C92">
      <w:pPr>
        <w:pStyle w:val="BodyText"/>
        <w:spacing w:before="81" w:line="230" w:lineRule="auto"/>
        <w:ind w:right="38" w:firstLine="0"/>
      </w:pPr>
      <w:r>
        <w:t xml:space="preserve">In addition, we hypothesize that perceived XAI could directly impact the three learning outcomes because of the underlying </w:t>
      </w:r>
      <w:r>
        <w:rPr>
          <w:spacing w:val="-2"/>
        </w:rPr>
        <w:t>mechanisms</w:t>
      </w:r>
      <w:r>
        <w:rPr>
          <w:spacing w:val="-5"/>
        </w:rPr>
        <w:t xml:space="preserve"> </w:t>
      </w:r>
      <w:r>
        <w:rPr>
          <w:spacing w:val="-2"/>
        </w:rPr>
        <w:t>of better</w:t>
      </w:r>
      <w:r>
        <w:rPr>
          <w:spacing w:val="-11"/>
        </w:rPr>
        <w:t xml:space="preserve"> </w:t>
      </w:r>
      <w:r>
        <w:rPr>
          <w:spacing w:val="-2"/>
        </w:rPr>
        <w:t>structured</w:t>
      </w:r>
      <w:r>
        <w:rPr>
          <w:spacing w:val="-4"/>
        </w:rPr>
        <w:t xml:space="preserve"> </w:t>
      </w:r>
      <w:r>
        <w:rPr>
          <w:spacing w:val="-2"/>
        </w:rPr>
        <w:t>guidance</w:t>
      </w:r>
      <w:r>
        <w:rPr>
          <w:spacing w:val="-4"/>
        </w:rPr>
        <w:t xml:space="preserve"> </w:t>
      </w:r>
      <w:r>
        <w:rPr>
          <w:spacing w:val="-2"/>
        </w:rPr>
        <w:t>and</w:t>
      </w:r>
      <w:r>
        <w:rPr>
          <w:spacing w:val="-5"/>
        </w:rPr>
        <w:t xml:space="preserve"> </w:t>
      </w:r>
      <w:r>
        <w:rPr>
          <w:spacing w:val="-2"/>
        </w:rPr>
        <w:t xml:space="preserve">explicit reasoning </w:t>
      </w:r>
      <w:r>
        <w:t>and test for the below:</w:t>
      </w:r>
    </w:p>
    <w:p w14:paraId="08D8E977" w14:textId="77777777" w:rsidR="00247EDA" w:rsidRDefault="00015C92">
      <w:pPr>
        <w:pStyle w:val="BodyText"/>
        <w:spacing w:before="108" w:line="230" w:lineRule="auto"/>
        <w:ind w:right="43"/>
      </w:pPr>
      <w:r>
        <w:t>H2a:</w:t>
      </w:r>
      <w:r>
        <w:rPr>
          <w:spacing w:val="-3"/>
        </w:rPr>
        <w:t xml:space="preserve"> </w:t>
      </w:r>
      <w:r>
        <w:t>Perceived</w:t>
      </w:r>
      <w:r>
        <w:rPr>
          <w:spacing w:val="-7"/>
        </w:rPr>
        <w:t xml:space="preserve"> </w:t>
      </w:r>
      <w:r>
        <w:t>explainable</w:t>
      </w:r>
      <w:r>
        <w:rPr>
          <w:spacing w:val="-6"/>
        </w:rPr>
        <w:t xml:space="preserve"> </w:t>
      </w:r>
      <w:r>
        <w:t>AI</w:t>
      </w:r>
      <w:r>
        <w:rPr>
          <w:spacing w:val="-12"/>
        </w:rPr>
        <w:t xml:space="preserve"> </w:t>
      </w:r>
      <w:r>
        <w:t>positively</w:t>
      </w:r>
      <w:r>
        <w:rPr>
          <w:spacing w:val="-7"/>
        </w:rPr>
        <w:t xml:space="preserve"> </w:t>
      </w:r>
      <w:r>
        <w:t>predicts</w:t>
      </w:r>
      <w:r>
        <w:rPr>
          <w:spacing w:val="-6"/>
        </w:rPr>
        <w:t xml:space="preserve"> </w:t>
      </w:r>
      <w:r>
        <w:t>students’ self-efficacy in using AI for learning.</w:t>
      </w:r>
    </w:p>
    <w:p w14:paraId="08D8E978" w14:textId="77777777" w:rsidR="00247EDA" w:rsidRDefault="00015C92">
      <w:pPr>
        <w:pStyle w:val="BodyText"/>
        <w:spacing w:before="119" w:line="230" w:lineRule="auto"/>
        <w:ind w:right="43"/>
      </w:pPr>
      <w:r>
        <w:t>H2b: Perceived</w:t>
      </w:r>
      <w:r>
        <w:rPr>
          <w:spacing w:val="-11"/>
        </w:rPr>
        <w:t xml:space="preserve"> </w:t>
      </w:r>
      <w:r>
        <w:t>explainable</w:t>
      </w:r>
      <w:r>
        <w:rPr>
          <w:spacing w:val="-10"/>
        </w:rPr>
        <w:t xml:space="preserve"> </w:t>
      </w:r>
      <w:r>
        <w:t>AI</w:t>
      </w:r>
      <w:r>
        <w:rPr>
          <w:spacing w:val="-9"/>
        </w:rPr>
        <w:t xml:space="preserve"> </w:t>
      </w:r>
      <w:r>
        <w:t>positively</w:t>
      </w:r>
      <w:r>
        <w:rPr>
          <w:spacing w:val="-12"/>
        </w:rPr>
        <w:t xml:space="preserve"> </w:t>
      </w:r>
      <w:r>
        <w:t>predicts</w:t>
      </w:r>
      <w:r>
        <w:rPr>
          <w:spacing w:val="-10"/>
        </w:rPr>
        <w:t xml:space="preserve"> </w:t>
      </w:r>
      <w:r>
        <w:t>students’ learning</w:t>
      </w:r>
      <w:r>
        <w:rPr>
          <w:spacing w:val="-11"/>
        </w:rPr>
        <w:t xml:space="preserve"> </w:t>
      </w:r>
      <w:r>
        <w:t>engagement.</w:t>
      </w:r>
    </w:p>
    <w:p w14:paraId="08D8E979" w14:textId="77777777" w:rsidR="00247EDA" w:rsidRDefault="00015C92">
      <w:pPr>
        <w:pStyle w:val="BodyText"/>
        <w:spacing w:before="118" w:line="230" w:lineRule="auto"/>
        <w:ind w:right="43"/>
      </w:pPr>
      <w:r>
        <w:t>H2c:</w:t>
      </w:r>
      <w:r>
        <w:rPr>
          <w:spacing w:val="-3"/>
        </w:rPr>
        <w:t xml:space="preserve"> </w:t>
      </w:r>
      <w:r>
        <w:t>Perceived</w:t>
      </w:r>
      <w:r>
        <w:rPr>
          <w:spacing w:val="-7"/>
        </w:rPr>
        <w:t xml:space="preserve"> </w:t>
      </w:r>
      <w:r>
        <w:t>explainable</w:t>
      </w:r>
      <w:r>
        <w:rPr>
          <w:spacing w:val="-6"/>
        </w:rPr>
        <w:t xml:space="preserve"> </w:t>
      </w:r>
      <w:r>
        <w:t>AI</w:t>
      </w:r>
      <w:r>
        <w:rPr>
          <w:spacing w:val="-12"/>
        </w:rPr>
        <w:t xml:space="preserve"> </w:t>
      </w:r>
      <w:r>
        <w:t>positively</w:t>
      </w:r>
      <w:r>
        <w:rPr>
          <w:spacing w:val="-7"/>
        </w:rPr>
        <w:t xml:space="preserve"> </w:t>
      </w:r>
      <w:r>
        <w:t>predicts</w:t>
      </w:r>
      <w:r>
        <w:rPr>
          <w:spacing w:val="-6"/>
        </w:rPr>
        <w:t xml:space="preserve"> </w:t>
      </w:r>
      <w:r>
        <w:t>students’ flow experience during AI-supported learning.</w:t>
      </w:r>
    </w:p>
    <w:p w14:paraId="08D8E97A" w14:textId="77777777" w:rsidR="00247EDA" w:rsidRDefault="00015C92">
      <w:pPr>
        <w:pStyle w:val="BodyText"/>
        <w:spacing w:before="109" w:line="230" w:lineRule="auto"/>
        <w:ind w:right="42" w:firstLine="0"/>
      </w:pPr>
      <w:r>
        <w:t xml:space="preserve">Similarly, we posit greater trust will directly impact learning </w:t>
      </w:r>
      <w:r>
        <w:rPr>
          <w:spacing w:val="-2"/>
        </w:rPr>
        <w:t>outcomes</w:t>
      </w:r>
      <w:r>
        <w:rPr>
          <w:spacing w:val="-11"/>
        </w:rPr>
        <w:t xml:space="preserve"> </w:t>
      </w:r>
      <w:r>
        <w:rPr>
          <w:spacing w:val="-2"/>
        </w:rPr>
        <w:t>as</w:t>
      </w:r>
      <w:r>
        <w:rPr>
          <w:spacing w:val="-10"/>
        </w:rPr>
        <w:t xml:space="preserve"> </w:t>
      </w:r>
      <w:r>
        <w:rPr>
          <w:spacing w:val="-2"/>
        </w:rPr>
        <w:t>well</w:t>
      </w:r>
      <w:r>
        <w:rPr>
          <w:spacing w:val="-11"/>
        </w:rPr>
        <w:t xml:space="preserve"> </w:t>
      </w:r>
      <w:r>
        <w:rPr>
          <w:spacing w:val="-2"/>
        </w:rPr>
        <w:t>because</w:t>
      </w:r>
      <w:r>
        <w:rPr>
          <w:spacing w:val="-10"/>
        </w:rPr>
        <w:t xml:space="preserve"> </w:t>
      </w:r>
      <w:r>
        <w:rPr>
          <w:spacing w:val="-2"/>
        </w:rPr>
        <w:t>when</w:t>
      </w:r>
      <w:r>
        <w:rPr>
          <w:spacing w:val="-7"/>
        </w:rPr>
        <w:t xml:space="preserve"> </w:t>
      </w:r>
      <w:r>
        <w:rPr>
          <w:spacing w:val="-2"/>
        </w:rPr>
        <w:t>students</w:t>
      </w:r>
      <w:r>
        <w:rPr>
          <w:spacing w:val="-11"/>
        </w:rPr>
        <w:t xml:space="preserve"> </w:t>
      </w:r>
      <w:r>
        <w:rPr>
          <w:spacing w:val="-2"/>
        </w:rPr>
        <w:t>trust</w:t>
      </w:r>
      <w:r>
        <w:t xml:space="preserve"> </w:t>
      </w:r>
      <w:r>
        <w:rPr>
          <w:spacing w:val="-2"/>
        </w:rPr>
        <w:t>XAI</w:t>
      </w:r>
      <w:r>
        <w:rPr>
          <w:spacing w:val="-11"/>
        </w:rPr>
        <w:t xml:space="preserve"> </w:t>
      </w:r>
      <w:r>
        <w:rPr>
          <w:spacing w:val="-2"/>
        </w:rPr>
        <w:t>systems,</w:t>
      </w:r>
      <w:r>
        <w:rPr>
          <w:spacing w:val="-6"/>
        </w:rPr>
        <w:t xml:space="preserve"> </w:t>
      </w:r>
      <w:r>
        <w:rPr>
          <w:spacing w:val="-2"/>
        </w:rPr>
        <w:t xml:space="preserve">they </w:t>
      </w:r>
      <w:r>
        <w:t>are more willing to rely on recommendations and strengthen their belief systems, and hypothesize:</w:t>
      </w:r>
    </w:p>
    <w:p w14:paraId="08D8E97B" w14:textId="77777777" w:rsidR="00247EDA" w:rsidRDefault="00015C92">
      <w:pPr>
        <w:pStyle w:val="BodyText"/>
        <w:spacing w:before="118" w:line="230" w:lineRule="auto"/>
        <w:ind w:right="44"/>
      </w:pPr>
      <w:r>
        <w:t xml:space="preserve">H3a: Trust in explainable AI positively predicts students’ </w:t>
      </w:r>
      <w:r>
        <w:rPr>
          <w:spacing w:val="-2"/>
        </w:rPr>
        <w:t>self-efficacy.</w:t>
      </w:r>
    </w:p>
    <w:p w14:paraId="08D8E97C" w14:textId="77777777" w:rsidR="00247EDA" w:rsidRDefault="00015C92">
      <w:pPr>
        <w:pStyle w:val="BodyText"/>
        <w:spacing w:before="108" w:line="230" w:lineRule="auto"/>
        <w:ind w:right="43"/>
      </w:pPr>
      <w:r>
        <w:t>H3b: Trust in explainable AI positively predicts students’ learning</w:t>
      </w:r>
      <w:r>
        <w:rPr>
          <w:spacing w:val="-11"/>
        </w:rPr>
        <w:t xml:space="preserve"> </w:t>
      </w:r>
      <w:r>
        <w:t>engagement.</w:t>
      </w:r>
    </w:p>
    <w:p w14:paraId="08D8E97D" w14:textId="77777777" w:rsidR="00247EDA" w:rsidRDefault="00015C92">
      <w:pPr>
        <w:pStyle w:val="BodyText"/>
        <w:spacing w:before="119" w:line="230" w:lineRule="auto"/>
        <w:ind w:right="44"/>
      </w:pPr>
      <w:r>
        <w:t>H3c: Trust in explainable AI positively predicts students’ flow</w:t>
      </w:r>
      <w:r>
        <w:rPr>
          <w:spacing w:val="-1"/>
        </w:rPr>
        <w:t xml:space="preserve"> </w:t>
      </w:r>
      <w:r>
        <w:t>experience.</w:t>
      </w:r>
    </w:p>
    <w:p w14:paraId="08D8E97E" w14:textId="77777777" w:rsidR="00247EDA" w:rsidRDefault="00015C92">
      <w:pPr>
        <w:pStyle w:val="BodyText"/>
        <w:spacing w:before="119" w:line="230" w:lineRule="auto"/>
        <w:ind w:right="43" w:firstLine="0"/>
      </w:pPr>
      <w:r>
        <w:t>Finally,</w:t>
      </w:r>
      <w:r>
        <w:rPr>
          <w:spacing w:val="-8"/>
        </w:rPr>
        <w:t xml:space="preserve"> </w:t>
      </w:r>
      <w:r>
        <w:t>as</w:t>
      </w:r>
      <w:r>
        <w:rPr>
          <w:spacing w:val="-8"/>
        </w:rPr>
        <w:t xml:space="preserve"> </w:t>
      </w:r>
      <w:r>
        <w:t>indicated</w:t>
      </w:r>
      <w:r>
        <w:rPr>
          <w:spacing w:val="-2"/>
        </w:rPr>
        <w:t xml:space="preserve"> </w:t>
      </w:r>
      <w:r>
        <w:t>earlier,</w:t>
      </w:r>
      <w:r>
        <w:rPr>
          <w:spacing w:val="-2"/>
        </w:rPr>
        <w:t xml:space="preserve"> </w:t>
      </w:r>
      <w:r>
        <w:t>XAI</w:t>
      </w:r>
      <w:r>
        <w:rPr>
          <w:spacing w:val="-7"/>
        </w:rPr>
        <w:t xml:space="preserve"> </w:t>
      </w:r>
      <w:r>
        <w:t>provides transparency,</w:t>
      </w:r>
      <w:r>
        <w:rPr>
          <w:spacing w:val="-2"/>
        </w:rPr>
        <w:t xml:space="preserve"> </w:t>
      </w:r>
      <w:r>
        <w:t>which fosters trust by increasing perceptions of reliability and competence. Thus, we hypothesize trust to mediate the relationship between XAI</w:t>
      </w:r>
      <w:r>
        <w:rPr>
          <w:spacing w:val="-4"/>
        </w:rPr>
        <w:t xml:space="preserve"> </w:t>
      </w:r>
      <w:r>
        <w:t>and the</w:t>
      </w:r>
      <w:r>
        <w:rPr>
          <w:spacing w:val="-6"/>
        </w:rPr>
        <w:t xml:space="preserve"> </w:t>
      </w:r>
      <w:r>
        <w:t>learning outcomes and</w:t>
      </w:r>
      <w:r>
        <w:rPr>
          <w:spacing w:val="-8"/>
        </w:rPr>
        <w:t xml:space="preserve"> </w:t>
      </w:r>
      <w:r>
        <w:t>posit</w:t>
      </w:r>
    </w:p>
    <w:p w14:paraId="08D8E97F" w14:textId="77777777" w:rsidR="00247EDA" w:rsidRDefault="00015C92">
      <w:pPr>
        <w:pStyle w:val="BodyText"/>
        <w:spacing w:before="108" w:line="230" w:lineRule="auto"/>
        <w:ind w:right="40"/>
      </w:pPr>
      <w:r>
        <w:t>H4a: Trust mediates the relationship between perceived explainable AI and students’ self-efficacy.</w:t>
      </w:r>
    </w:p>
    <w:p w14:paraId="08D8E980" w14:textId="77777777" w:rsidR="00247EDA" w:rsidRDefault="00015C92">
      <w:pPr>
        <w:pStyle w:val="BodyText"/>
        <w:spacing w:before="118" w:line="230" w:lineRule="auto"/>
        <w:ind w:right="41"/>
      </w:pPr>
      <w:r>
        <w:t>H4b: Trust mediates the relationship between perceived explainable AI and students’ learning engagement.</w:t>
      </w:r>
    </w:p>
    <w:p w14:paraId="08D8E981" w14:textId="77777777" w:rsidR="00247EDA" w:rsidRDefault="00015C92">
      <w:pPr>
        <w:pStyle w:val="BodyText"/>
        <w:spacing w:before="119" w:line="230" w:lineRule="auto"/>
        <w:ind w:right="41"/>
      </w:pPr>
      <w:r>
        <w:t>H4c: Trust mediates the relationship between perceived explainable AI and students’ flow experience.</w:t>
      </w:r>
    </w:p>
    <w:p w14:paraId="08D8E983" w14:textId="77777777" w:rsidR="00247EDA" w:rsidRPr="00075E8B" w:rsidRDefault="00247EDA">
      <w:pPr>
        <w:pStyle w:val="BodyText"/>
        <w:spacing w:before="31"/>
        <w:ind w:left="0" w:firstLine="0"/>
        <w:jc w:val="left"/>
      </w:pPr>
    </w:p>
    <w:p w14:paraId="08D8E984" w14:textId="77777777" w:rsidR="00247EDA" w:rsidRPr="00075E8B" w:rsidRDefault="00015C92">
      <w:pPr>
        <w:pStyle w:val="ListParagraph"/>
        <w:numPr>
          <w:ilvl w:val="0"/>
          <w:numId w:val="3"/>
        </w:numPr>
        <w:tabs>
          <w:tab w:val="left" w:pos="2190"/>
        </w:tabs>
        <w:spacing w:before="1"/>
        <w:ind w:left="2190" w:hanging="338"/>
        <w:jc w:val="left"/>
        <w:rPr>
          <w:sz w:val="20"/>
          <w:szCs w:val="20"/>
        </w:rPr>
      </w:pPr>
      <w:r w:rsidRPr="00075E8B">
        <w:rPr>
          <w:spacing w:val="-2"/>
          <w:sz w:val="20"/>
          <w:szCs w:val="20"/>
        </w:rPr>
        <w:t>METHODOLOGY</w:t>
      </w:r>
    </w:p>
    <w:p w14:paraId="08D8E985" w14:textId="77777777" w:rsidR="00247EDA" w:rsidRDefault="00015C92">
      <w:pPr>
        <w:pStyle w:val="BodyText"/>
        <w:spacing w:before="120"/>
        <w:ind w:left="480" w:firstLine="0"/>
        <w:jc w:val="left"/>
      </w:pPr>
      <w:r>
        <w:t>In</w:t>
      </w:r>
      <w:r>
        <w:rPr>
          <w:spacing w:val="-13"/>
        </w:rPr>
        <w:t xml:space="preserve"> </w:t>
      </w:r>
      <w:r>
        <w:t>this</w:t>
      </w:r>
      <w:r>
        <w:rPr>
          <w:spacing w:val="-12"/>
        </w:rPr>
        <w:t xml:space="preserve"> </w:t>
      </w:r>
      <w:r>
        <w:t>section,</w:t>
      </w:r>
      <w:r>
        <w:rPr>
          <w:spacing w:val="-13"/>
        </w:rPr>
        <w:t xml:space="preserve"> </w:t>
      </w:r>
      <w:r>
        <w:t>we</w:t>
      </w:r>
      <w:r>
        <w:rPr>
          <w:spacing w:val="-12"/>
        </w:rPr>
        <w:t xml:space="preserve"> </w:t>
      </w:r>
      <w:r>
        <w:t>describe</w:t>
      </w:r>
      <w:r>
        <w:rPr>
          <w:spacing w:val="-7"/>
        </w:rPr>
        <w:t xml:space="preserve"> </w:t>
      </w:r>
      <w:r>
        <w:t>the</w:t>
      </w:r>
      <w:r>
        <w:rPr>
          <w:spacing w:val="-8"/>
        </w:rPr>
        <w:t xml:space="preserve"> </w:t>
      </w:r>
      <w:r>
        <w:t>methodology</w:t>
      </w:r>
      <w:r>
        <w:rPr>
          <w:spacing w:val="-13"/>
        </w:rPr>
        <w:t xml:space="preserve"> </w:t>
      </w:r>
      <w:r>
        <w:t>that</w:t>
      </w:r>
      <w:r>
        <w:rPr>
          <w:spacing w:val="-2"/>
        </w:rPr>
        <w:t xml:space="preserve"> </w:t>
      </w:r>
      <w:r>
        <w:t>was followed to conduct this study.</w:t>
      </w:r>
    </w:p>
    <w:p w14:paraId="08D8E986" w14:textId="77777777" w:rsidR="00247EDA" w:rsidRPr="000914AE" w:rsidRDefault="00015C92">
      <w:pPr>
        <w:pStyle w:val="ListParagraph"/>
        <w:numPr>
          <w:ilvl w:val="0"/>
          <w:numId w:val="1"/>
        </w:numPr>
        <w:tabs>
          <w:tab w:val="left" w:pos="479"/>
        </w:tabs>
        <w:spacing w:before="120"/>
        <w:ind w:left="479" w:hanging="289"/>
        <w:rPr>
          <w:iCs/>
          <w:sz w:val="20"/>
        </w:rPr>
      </w:pPr>
      <w:r w:rsidRPr="000914AE">
        <w:rPr>
          <w:iCs/>
          <w:sz w:val="20"/>
        </w:rPr>
        <w:t>Research</w:t>
      </w:r>
      <w:r w:rsidRPr="000914AE">
        <w:rPr>
          <w:iCs/>
          <w:spacing w:val="1"/>
          <w:sz w:val="20"/>
        </w:rPr>
        <w:t xml:space="preserve"> </w:t>
      </w:r>
      <w:r w:rsidRPr="000914AE">
        <w:rPr>
          <w:iCs/>
          <w:spacing w:val="-2"/>
          <w:sz w:val="20"/>
        </w:rPr>
        <w:t>Design</w:t>
      </w:r>
    </w:p>
    <w:p w14:paraId="08D8E987" w14:textId="77777777" w:rsidR="00247EDA" w:rsidRDefault="00015C92">
      <w:pPr>
        <w:pStyle w:val="BodyText"/>
        <w:spacing w:before="60" w:line="228" w:lineRule="auto"/>
        <w:ind w:right="42"/>
      </w:pPr>
      <w:r>
        <w:rPr>
          <w:spacing w:val="-2"/>
        </w:rPr>
        <w:t>This</w:t>
      </w:r>
      <w:r>
        <w:rPr>
          <w:spacing w:val="-11"/>
        </w:rPr>
        <w:t xml:space="preserve"> </w:t>
      </w:r>
      <w:r>
        <w:rPr>
          <w:spacing w:val="-2"/>
        </w:rPr>
        <w:t>study</w:t>
      </w:r>
      <w:r>
        <w:rPr>
          <w:spacing w:val="-10"/>
        </w:rPr>
        <w:t xml:space="preserve"> </w:t>
      </w:r>
      <w:r>
        <w:rPr>
          <w:spacing w:val="-2"/>
        </w:rPr>
        <w:t>adopted</w:t>
      </w:r>
      <w:r>
        <w:rPr>
          <w:spacing w:val="-11"/>
        </w:rPr>
        <w:t xml:space="preserve"> </w:t>
      </w:r>
      <w:r>
        <w:rPr>
          <w:spacing w:val="-2"/>
        </w:rPr>
        <w:t>a</w:t>
      </w:r>
      <w:r>
        <w:rPr>
          <w:spacing w:val="-10"/>
        </w:rPr>
        <w:t xml:space="preserve"> </w:t>
      </w:r>
      <w:r>
        <w:rPr>
          <w:spacing w:val="-2"/>
        </w:rPr>
        <w:t>quantitative</w:t>
      </w:r>
      <w:r>
        <w:rPr>
          <w:spacing w:val="-11"/>
        </w:rPr>
        <w:t xml:space="preserve"> </w:t>
      </w:r>
      <w:r>
        <w:rPr>
          <w:spacing w:val="-2"/>
        </w:rPr>
        <w:t>analysis</w:t>
      </w:r>
      <w:r>
        <w:rPr>
          <w:spacing w:val="-4"/>
        </w:rPr>
        <w:t xml:space="preserve"> </w:t>
      </w:r>
      <w:r>
        <w:rPr>
          <w:spacing w:val="-2"/>
        </w:rPr>
        <w:t>using</w:t>
      </w:r>
      <w:r>
        <w:rPr>
          <w:spacing w:val="-5"/>
        </w:rPr>
        <w:t xml:space="preserve"> </w:t>
      </w:r>
      <w:r>
        <w:rPr>
          <w:spacing w:val="-2"/>
        </w:rPr>
        <w:t>a</w:t>
      </w:r>
      <w:r>
        <w:rPr>
          <w:spacing w:val="-11"/>
        </w:rPr>
        <w:t xml:space="preserve"> </w:t>
      </w:r>
      <w:r>
        <w:rPr>
          <w:spacing w:val="-2"/>
        </w:rPr>
        <w:t>survey</w:t>
      </w:r>
      <w:r>
        <w:rPr>
          <w:spacing w:val="-10"/>
        </w:rPr>
        <w:t xml:space="preserve"> </w:t>
      </w:r>
      <w:r>
        <w:rPr>
          <w:spacing w:val="-2"/>
        </w:rPr>
        <w:t xml:space="preserve">that </w:t>
      </w:r>
      <w:r>
        <w:t>included a questionnaire . This approach was appropriate for looking</w:t>
      </w:r>
      <w:r>
        <w:rPr>
          <w:spacing w:val="-13"/>
        </w:rPr>
        <w:t xml:space="preserve"> </w:t>
      </w:r>
      <w:r>
        <w:t>at</w:t>
      </w:r>
      <w:r>
        <w:rPr>
          <w:spacing w:val="-12"/>
        </w:rPr>
        <w:t xml:space="preserve"> </w:t>
      </w:r>
      <w:r>
        <w:t>the</w:t>
      </w:r>
      <w:r>
        <w:rPr>
          <w:spacing w:val="-11"/>
        </w:rPr>
        <w:t xml:space="preserve"> </w:t>
      </w:r>
      <w:r>
        <w:t>relationships</w:t>
      </w:r>
      <w:r>
        <w:rPr>
          <w:spacing w:val="-8"/>
        </w:rPr>
        <w:t xml:space="preserve"> </w:t>
      </w:r>
      <w:r>
        <w:t>between</w:t>
      </w:r>
      <w:r>
        <w:rPr>
          <w:spacing w:val="-11"/>
        </w:rPr>
        <w:t xml:space="preserve"> </w:t>
      </w:r>
      <w:r>
        <w:t>perceived</w:t>
      </w:r>
      <w:r>
        <w:rPr>
          <w:spacing w:val="-11"/>
        </w:rPr>
        <w:t xml:space="preserve"> </w:t>
      </w:r>
      <w:r>
        <w:t>explainability</w:t>
      </w:r>
      <w:r>
        <w:rPr>
          <w:spacing w:val="-11"/>
        </w:rPr>
        <w:t xml:space="preserve"> </w:t>
      </w:r>
      <w:r>
        <w:t xml:space="preserve">of AI (independent variable) and other variables measuring learning (dependent variables). These dependent variables include Trust (mediator variable), Engagement, Self-Efficacy, Flow Experience. We used a survey method as it enabled efficient collection of data from many students, thereby supporting the statistical examination of the proposed relationships between XAI, trust and the dependent variables. We administered the survey online to facilitate faster data </w:t>
      </w:r>
      <w:r>
        <w:rPr>
          <w:spacing w:val="-2"/>
        </w:rPr>
        <w:t>collection.</w:t>
      </w:r>
    </w:p>
    <w:p w14:paraId="08D8E988" w14:textId="77777777" w:rsidR="00247EDA" w:rsidRPr="000914AE" w:rsidRDefault="00015C92">
      <w:pPr>
        <w:pStyle w:val="ListParagraph"/>
        <w:numPr>
          <w:ilvl w:val="0"/>
          <w:numId w:val="1"/>
        </w:numPr>
        <w:tabs>
          <w:tab w:val="left" w:pos="479"/>
        </w:tabs>
        <w:spacing w:before="120"/>
        <w:ind w:left="479" w:hanging="289"/>
        <w:rPr>
          <w:iCs/>
          <w:sz w:val="20"/>
        </w:rPr>
      </w:pPr>
      <w:r w:rsidRPr="000914AE">
        <w:rPr>
          <w:iCs/>
          <w:sz w:val="20"/>
        </w:rPr>
        <w:t>Data</w:t>
      </w:r>
      <w:r w:rsidRPr="000914AE">
        <w:rPr>
          <w:iCs/>
          <w:spacing w:val="-3"/>
          <w:sz w:val="20"/>
        </w:rPr>
        <w:t xml:space="preserve"> </w:t>
      </w:r>
      <w:r w:rsidRPr="000914AE">
        <w:rPr>
          <w:iCs/>
          <w:spacing w:val="-2"/>
          <w:sz w:val="20"/>
        </w:rPr>
        <w:t>Collection</w:t>
      </w:r>
    </w:p>
    <w:p w14:paraId="08D8E989" w14:textId="77777777" w:rsidR="00247EDA" w:rsidRDefault="00015C92">
      <w:pPr>
        <w:pStyle w:val="BodyText"/>
        <w:spacing w:before="58" w:line="230" w:lineRule="auto"/>
        <w:ind w:right="38"/>
      </w:pPr>
      <w:r>
        <w:t xml:space="preserve">The survey was administered online using Google forms, </w:t>
      </w:r>
      <w:r>
        <w:rPr>
          <w:spacing w:val="-2"/>
        </w:rPr>
        <w:t>ensuring</w:t>
      </w:r>
      <w:r>
        <w:rPr>
          <w:spacing w:val="-6"/>
        </w:rPr>
        <w:t xml:space="preserve"> </w:t>
      </w:r>
      <w:r>
        <w:rPr>
          <w:spacing w:val="-2"/>
        </w:rPr>
        <w:t>accessibility</w:t>
      </w:r>
      <w:r>
        <w:rPr>
          <w:spacing w:val="-3"/>
        </w:rPr>
        <w:t xml:space="preserve"> </w:t>
      </w:r>
      <w:r>
        <w:rPr>
          <w:spacing w:val="-2"/>
        </w:rPr>
        <w:t>and</w:t>
      </w:r>
      <w:r>
        <w:rPr>
          <w:spacing w:val="-3"/>
        </w:rPr>
        <w:t xml:space="preserve"> </w:t>
      </w:r>
      <w:r>
        <w:rPr>
          <w:spacing w:val="-2"/>
        </w:rPr>
        <w:t>enabling</w:t>
      </w:r>
      <w:r>
        <w:rPr>
          <w:spacing w:val="-3"/>
        </w:rPr>
        <w:t xml:space="preserve"> </w:t>
      </w:r>
      <w:r>
        <w:rPr>
          <w:spacing w:val="-2"/>
        </w:rPr>
        <w:t>efficient data</w:t>
      </w:r>
      <w:r>
        <w:rPr>
          <w:spacing w:val="-11"/>
        </w:rPr>
        <w:t xml:space="preserve"> </w:t>
      </w:r>
      <w:r>
        <w:rPr>
          <w:spacing w:val="-2"/>
        </w:rPr>
        <w:t>collection.</w:t>
      </w:r>
      <w:r>
        <w:rPr>
          <w:spacing w:val="-3"/>
        </w:rPr>
        <w:t xml:space="preserve"> </w:t>
      </w:r>
      <w:r>
        <w:rPr>
          <w:spacing w:val="-2"/>
        </w:rPr>
        <w:t>The survey</w:t>
      </w:r>
      <w:r>
        <w:rPr>
          <w:spacing w:val="-15"/>
        </w:rPr>
        <w:t xml:space="preserve"> </w:t>
      </w:r>
      <w:r>
        <w:rPr>
          <w:spacing w:val="-2"/>
        </w:rPr>
        <w:t>link was</w:t>
      </w:r>
      <w:r>
        <w:t xml:space="preserve"> </w:t>
      </w:r>
      <w:r>
        <w:rPr>
          <w:spacing w:val="-2"/>
        </w:rPr>
        <w:t>distributed</w:t>
      </w:r>
      <w:r>
        <w:rPr>
          <w:spacing w:val="-14"/>
        </w:rPr>
        <w:t xml:space="preserve"> </w:t>
      </w:r>
      <w:r>
        <w:rPr>
          <w:spacing w:val="-2"/>
        </w:rPr>
        <w:t>to students</w:t>
      </w:r>
      <w:r>
        <w:rPr>
          <w:spacing w:val="-13"/>
        </w:rPr>
        <w:t xml:space="preserve"> </w:t>
      </w:r>
      <w:r>
        <w:rPr>
          <w:spacing w:val="-2"/>
        </w:rPr>
        <w:t>in HEI’s</w:t>
      </w:r>
      <w:r>
        <w:rPr>
          <w:spacing w:val="-1"/>
        </w:rPr>
        <w:t xml:space="preserve"> </w:t>
      </w:r>
      <w:r>
        <w:rPr>
          <w:spacing w:val="-2"/>
        </w:rPr>
        <w:t>through</w:t>
      </w:r>
      <w:r>
        <w:rPr>
          <w:spacing w:val="-14"/>
        </w:rPr>
        <w:t xml:space="preserve"> </w:t>
      </w:r>
      <w:r>
        <w:rPr>
          <w:spacing w:val="-2"/>
        </w:rPr>
        <w:t>multiple</w:t>
      </w:r>
    </w:p>
    <w:p w14:paraId="08D8E98A" w14:textId="77777777" w:rsidR="00247EDA" w:rsidRDefault="00015C92" w:rsidP="00C7118B">
      <w:pPr>
        <w:pStyle w:val="BodyText"/>
      </w:pPr>
      <w:r>
        <w:br w:type="column"/>
      </w:r>
      <w:r>
        <w:t>channels such as direct institutional email, announcements in learning management systems (Blackboard), social media platforms</w:t>
      </w:r>
      <w:r>
        <w:rPr>
          <w:spacing w:val="-13"/>
        </w:rPr>
        <w:t xml:space="preserve"> </w:t>
      </w:r>
      <w:r>
        <w:t>used</w:t>
      </w:r>
      <w:r>
        <w:rPr>
          <w:spacing w:val="-12"/>
        </w:rPr>
        <w:t xml:space="preserve"> </w:t>
      </w:r>
      <w:r>
        <w:t>by</w:t>
      </w:r>
      <w:r>
        <w:rPr>
          <w:spacing w:val="-13"/>
        </w:rPr>
        <w:t xml:space="preserve"> </w:t>
      </w:r>
      <w:r>
        <w:t>UAEU</w:t>
      </w:r>
      <w:r>
        <w:rPr>
          <w:spacing w:val="-12"/>
        </w:rPr>
        <w:t xml:space="preserve"> </w:t>
      </w:r>
      <w:r>
        <w:t>students,</w:t>
      </w:r>
      <w:r>
        <w:rPr>
          <w:spacing w:val="-11"/>
        </w:rPr>
        <w:t xml:space="preserve"> </w:t>
      </w:r>
      <w:r>
        <w:t>and</w:t>
      </w:r>
      <w:r>
        <w:rPr>
          <w:spacing w:val="-13"/>
        </w:rPr>
        <w:t xml:space="preserve"> </w:t>
      </w:r>
      <w:r>
        <w:t>in-class</w:t>
      </w:r>
      <w:r>
        <w:rPr>
          <w:spacing w:val="-9"/>
        </w:rPr>
        <w:t xml:space="preserve"> </w:t>
      </w:r>
      <w:r>
        <w:t xml:space="preserve">announcements by cooperative faculty members. The survey began with an </w:t>
      </w:r>
      <w:r>
        <w:rPr>
          <w:spacing w:val="-2"/>
        </w:rPr>
        <w:t>informed</w:t>
      </w:r>
      <w:r>
        <w:rPr>
          <w:spacing w:val="-5"/>
        </w:rPr>
        <w:t xml:space="preserve"> </w:t>
      </w:r>
      <w:r>
        <w:rPr>
          <w:spacing w:val="-2"/>
        </w:rPr>
        <w:t>consent statement explaining</w:t>
      </w:r>
      <w:r>
        <w:rPr>
          <w:spacing w:val="-5"/>
        </w:rPr>
        <w:t xml:space="preserve"> </w:t>
      </w:r>
      <w:r>
        <w:rPr>
          <w:spacing w:val="-2"/>
        </w:rPr>
        <w:t>the</w:t>
      </w:r>
      <w:r>
        <w:rPr>
          <w:spacing w:val="-4"/>
        </w:rPr>
        <w:t xml:space="preserve"> </w:t>
      </w:r>
      <w:r>
        <w:rPr>
          <w:spacing w:val="-2"/>
        </w:rPr>
        <w:t>research</w:t>
      </w:r>
      <w:r>
        <w:rPr>
          <w:spacing w:val="-5"/>
        </w:rPr>
        <w:t xml:space="preserve"> </w:t>
      </w:r>
      <w:r>
        <w:rPr>
          <w:spacing w:val="-2"/>
        </w:rPr>
        <w:t>purpose</w:t>
      </w:r>
      <w:r>
        <w:rPr>
          <w:spacing w:val="-4"/>
        </w:rPr>
        <w:t xml:space="preserve"> </w:t>
      </w:r>
      <w:r>
        <w:rPr>
          <w:spacing w:val="-2"/>
        </w:rPr>
        <w:t xml:space="preserve">and </w:t>
      </w:r>
      <w:r>
        <w:t>procedures to respondents including voluntary participation, confidentiality protections, right to withdraw, and researcher contact information. Participants indicated consent by proceeding with the survey after reviewing this information. Data collection occurred over four weeks during the academic semester, avoiding examination periods to ensure adequate response rates and minimize stress-related response bias. Till date,</w:t>
      </w:r>
      <w:r>
        <w:rPr>
          <w:spacing w:val="-13"/>
        </w:rPr>
        <w:t xml:space="preserve"> </w:t>
      </w:r>
      <w:r>
        <w:t>a</w:t>
      </w:r>
      <w:r>
        <w:rPr>
          <w:spacing w:val="-12"/>
        </w:rPr>
        <w:t xml:space="preserve"> </w:t>
      </w:r>
      <w:r>
        <w:t>total</w:t>
      </w:r>
      <w:r>
        <w:rPr>
          <w:spacing w:val="-5"/>
        </w:rPr>
        <w:t xml:space="preserve"> </w:t>
      </w:r>
      <w:r>
        <w:t>of</w:t>
      </w:r>
      <w:r>
        <w:rPr>
          <w:spacing w:val="-5"/>
        </w:rPr>
        <w:t xml:space="preserve"> </w:t>
      </w:r>
      <w:r>
        <w:t>79</w:t>
      </w:r>
      <w:r>
        <w:rPr>
          <w:spacing w:val="-8"/>
        </w:rPr>
        <w:t xml:space="preserve"> </w:t>
      </w:r>
      <w:r>
        <w:t>usable</w:t>
      </w:r>
      <w:r>
        <w:rPr>
          <w:spacing w:val="-13"/>
        </w:rPr>
        <w:t xml:space="preserve"> </w:t>
      </w:r>
      <w:r>
        <w:t>responses</w:t>
      </w:r>
      <w:r>
        <w:rPr>
          <w:spacing w:val="-12"/>
        </w:rPr>
        <w:t xml:space="preserve"> </w:t>
      </w:r>
      <w:r>
        <w:t>were</w:t>
      </w:r>
      <w:r>
        <w:rPr>
          <w:spacing w:val="-7"/>
        </w:rPr>
        <w:t xml:space="preserve"> </w:t>
      </w:r>
      <w:r>
        <w:t>obtained.</w:t>
      </w:r>
      <w:r>
        <w:rPr>
          <w:spacing w:val="-13"/>
        </w:rPr>
        <w:t xml:space="preserve"> </w:t>
      </w:r>
      <w:r>
        <w:t>We</w:t>
      </w:r>
      <w:r>
        <w:rPr>
          <w:spacing w:val="-7"/>
        </w:rPr>
        <w:t xml:space="preserve"> </w:t>
      </w:r>
      <w:r>
        <w:t>analyzed the data using regression as it was suitable to test for direct effects and mediation pathways.</w:t>
      </w:r>
    </w:p>
    <w:p w14:paraId="66D1F0BC" w14:textId="0C9DBA5D" w:rsidR="00332E45" w:rsidRPr="00027277" w:rsidRDefault="00332E45" w:rsidP="00596BB5">
      <w:pPr>
        <w:tabs>
          <w:tab w:val="left" w:pos="2312"/>
        </w:tabs>
        <w:spacing w:before="166"/>
        <w:jc w:val="center"/>
        <w:rPr>
          <w:sz w:val="20"/>
          <w:szCs w:val="20"/>
        </w:rPr>
      </w:pPr>
      <w:r w:rsidRPr="00027277">
        <w:rPr>
          <w:sz w:val="20"/>
          <w:szCs w:val="20"/>
        </w:rPr>
        <w:t>IV. INITIAL</w:t>
      </w:r>
      <w:r w:rsidRPr="00027277">
        <w:rPr>
          <w:spacing w:val="10"/>
          <w:sz w:val="20"/>
          <w:szCs w:val="20"/>
        </w:rPr>
        <w:t xml:space="preserve"> </w:t>
      </w:r>
      <w:r w:rsidRPr="00027277">
        <w:rPr>
          <w:spacing w:val="-2"/>
          <w:sz w:val="20"/>
          <w:szCs w:val="20"/>
        </w:rPr>
        <w:t>FINDINGS</w:t>
      </w:r>
    </w:p>
    <w:p w14:paraId="08D8E98C" w14:textId="77777777" w:rsidR="00247EDA" w:rsidRDefault="00015C92" w:rsidP="00C7118B">
      <w:pPr>
        <w:pStyle w:val="BodyText"/>
      </w:pPr>
      <w:r>
        <w:t>Our</w:t>
      </w:r>
      <w:r>
        <w:rPr>
          <w:spacing w:val="-1"/>
        </w:rPr>
        <w:t xml:space="preserve"> </w:t>
      </w:r>
      <w:r>
        <w:t>initial findings</w:t>
      </w:r>
      <w:r>
        <w:rPr>
          <w:spacing w:val="-2"/>
        </w:rPr>
        <w:t xml:space="preserve"> </w:t>
      </w:r>
      <w:r>
        <w:t>revealed</w:t>
      </w:r>
      <w:r>
        <w:rPr>
          <w:spacing w:val="-13"/>
        </w:rPr>
        <w:t xml:space="preserve"> </w:t>
      </w:r>
      <w:r>
        <w:t>that perceived</w:t>
      </w:r>
      <w:r>
        <w:rPr>
          <w:spacing w:val="-3"/>
        </w:rPr>
        <w:t xml:space="preserve"> </w:t>
      </w:r>
      <w:r>
        <w:t>explainability</w:t>
      </w:r>
      <w:r>
        <w:rPr>
          <w:spacing w:val="-3"/>
        </w:rPr>
        <w:t xml:space="preserve"> </w:t>
      </w:r>
      <w:r>
        <w:t>of AI</w:t>
      </w:r>
      <w:r>
        <w:rPr>
          <w:spacing w:val="-13"/>
        </w:rPr>
        <w:t xml:space="preserve"> </w:t>
      </w:r>
      <w:r>
        <w:t>significantly</w:t>
      </w:r>
      <w:r>
        <w:rPr>
          <w:spacing w:val="-12"/>
        </w:rPr>
        <w:t xml:space="preserve"> </w:t>
      </w:r>
      <w:r>
        <w:t>predicts</w:t>
      </w:r>
      <w:r>
        <w:rPr>
          <w:spacing w:val="-13"/>
        </w:rPr>
        <w:t xml:space="preserve"> </w:t>
      </w:r>
      <w:r>
        <w:t>trust</w:t>
      </w:r>
      <w:r>
        <w:rPr>
          <w:spacing w:val="-12"/>
        </w:rPr>
        <w:t xml:space="preserve"> </w:t>
      </w:r>
      <w:r>
        <w:t>in</w:t>
      </w:r>
      <w:r>
        <w:rPr>
          <w:spacing w:val="-13"/>
        </w:rPr>
        <w:t xml:space="preserve"> </w:t>
      </w:r>
      <w:r>
        <w:t>AI</w:t>
      </w:r>
      <w:r>
        <w:rPr>
          <w:spacing w:val="-12"/>
        </w:rPr>
        <w:t xml:space="preserve"> </w:t>
      </w:r>
      <w:r>
        <w:t>recommendations</w:t>
      </w:r>
      <w:r>
        <w:rPr>
          <w:spacing w:val="-13"/>
        </w:rPr>
        <w:t xml:space="preserve"> </w:t>
      </w:r>
      <w:r>
        <w:t>(β</w:t>
      </w:r>
      <w:r>
        <w:rPr>
          <w:spacing w:val="-12"/>
        </w:rPr>
        <w:t xml:space="preserve"> </w:t>
      </w:r>
      <w:r>
        <w:t>=</w:t>
      </w:r>
      <w:r>
        <w:rPr>
          <w:spacing w:val="-13"/>
        </w:rPr>
        <w:t xml:space="preserve"> </w:t>
      </w:r>
      <w:r>
        <w:t>.725, p</w:t>
      </w:r>
      <w:r>
        <w:rPr>
          <w:spacing w:val="-1"/>
        </w:rPr>
        <w:t xml:space="preserve"> </w:t>
      </w:r>
      <w:r>
        <w:t>&lt;</w:t>
      </w:r>
      <w:r>
        <w:rPr>
          <w:spacing w:val="-4"/>
        </w:rPr>
        <w:t xml:space="preserve"> </w:t>
      </w:r>
      <w:r>
        <w:t>.001),</w:t>
      </w:r>
      <w:r>
        <w:rPr>
          <w:spacing w:val="-1"/>
        </w:rPr>
        <w:t xml:space="preserve"> </w:t>
      </w:r>
      <w:r>
        <w:t>supporting</w:t>
      </w:r>
      <w:r>
        <w:rPr>
          <w:spacing w:val="-1"/>
        </w:rPr>
        <w:t xml:space="preserve"> </w:t>
      </w:r>
      <w:r>
        <w:t>H1.</w:t>
      </w:r>
      <w:r>
        <w:rPr>
          <w:spacing w:val="-1"/>
        </w:rPr>
        <w:t xml:space="preserve"> </w:t>
      </w:r>
      <w:r>
        <w:t>Our findings also</w:t>
      </w:r>
      <w:r>
        <w:rPr>
          <w:spacing w:val="-11"/>
        </w:rPr>
        <w:t xml:space="preserve"> </w:t>
      </w:r>
      <w:r>
        <w:t>indicated</w:t>
      </w:r>
      <w:r>
        <w:rPr>
          <w:spacing w:val="-1"/>
        </w:rPr>
        <w:t xml:space="preserve"> </w:t>
      </w:r>
      <w:r>
        <w:t>that XAI directly predicts self-efficacy and flow. More importantly, these effects remained significant even after accounting for trust,</w:t>
      </w:r>
      <w:r>
        <w:rPr>
          <w:spacing w:val="-11"/>
        </w:rPr>
        <w:t xml:space="preserve"> </w:t>
      </w:r>
      <w:r>
        <w:t>which</w:t>
      </w:r>
      <w:r>
        <w:rPr>
          <w:spacing w:val="-1"/>
        </w:rPr>
        <w:t xml:space="preserve"> </w:t>
      </w:r>
      <w:r>
        <w:t>suggests</w:t>
      </w:r>
      <w:r>
        <w:rPr>
          <w:spacing w:val="-10"/>
        </w:rPr>
        <w:t xml:space="preserve"> </w:t>
      </w:r>
      <w:r>
        <w:t>that</w:t>
      </w:r>
      <w:r>
        <w:rPr>
          <w:spacing w:val="-7"/>
        </w:rPr>
        <w:t xml:space="preserve"> </w:t>
      </w:r>
      <w:r>
        <w:t>explainability</w:t>
      </w:r>
      <w:r>
        <w:rPr>
          <w:spacing w:val="-11"/>
        </w:rPr>
        <w:t xml:space="preserve"> </w:t>
      </w:r>
      <w:r>
        <w:t>may</w:t>
      </w:r>
      <w:r>
        <w:rPr>
          <w:spacing w:val="-1"/>
        </w:rPr>
        <w:t xml:space="preserve"> </w:t>
      </w:r>
      <w:r>
        <w:t>enhance students’ sense of competence and</w:t>
      </w:r>
      <w:r>
        <w:rPr>
          <w:spacing w:val="-1"/>
        </w:rPr>
        <w:t xml:space="preserve"> </w:t>
      </w:r>
      <w:r>
        <w:t>immersion</w:t>
      </w:r>
      <w:r>
        <w:rPr>
          <w:spacing w:val="-1"/>
        </w:rPr>
        <w:t xml:space="preserve"> </w:t>
      </w:r>
      <w:r>
        <w:t>through</w:t>
      </w:r>
      <w:r>
        <w:rPr>
          <w:spacing w:val="-1"/>
        </w:rPr>
        <w:t xml:space="preserve"> </w:t>
      </w:r>
      <w:r>
        <w:t>clarity,</w:t>
      </w:r>
      <w:r>
        <w:rPr>
          <w:spacing w:val="-1"/>
        </w:rPr>
        <w:t xml:space="preserve"> </w:t>
      </w:r>
      <w:r>
        <w:t>guidance, and comprehensibility of explanations (i.e., the explanation itself reduces uncertainty and increases perceived capability), rather than via trust.</w:t>
      </w:r>
    </w:p>
    <w:p w14:paraId="08D8E98D" w14:textId="77777777" w:rsidR="00247EDA" w:rsidRDefault="00015C92" w:rsidP="00C7118B">
      <w:pPr>
        <w:pStyle w:val="BodyText"/>
      </w:pPr>
      <w:r>
        <w:t>We also found that trust significantly predicted student engagement in their studies, but not their confidence in using AI supported technologies, and their ability to remain more deeply focused on their learning [24]. XAI increases engagement because,</w:t>
      </w:r>
      <w:r>
        <w:rPr>
          <w:spacing w:val="-3"/>
        </w:rPr>
        <w:t xml:space="preserve"> </w:t>
      </w:r>
      <w:r>
        <w:t>as</w:t>
      </w:r>
      <w:r>
        <w:rPr>
          <w:spacing w:val="-2"/>
        </w:rPr>
        <w:t xml:space="preserve"> </w:t>
      </w:r>
      <w:r>
        <w:t>seen</w:t>
      </w:r>
      <w:r>
        <w:rPr>
          <w:spacing w:val="-3"/>
        </w:rPr>
        <w:t xml:space="preserve"> </w:t>
      </w:r>
      <w:r>
        <w:t>in</w:t>
      </w:r>
      <w:r>
        <w:rPr>
          <w:spacing w:val="-3"/>
        </w:rPr>
        <w:t xml:space="preserve"> </w:t>
      </w:r>
      <w:r>
        <w:t>H1,</w:t>
      </w:r>
      <w:r>
        <w:rPr>
          <w:spacing w:val="-1"/>
        </w:rPr>
        <w:t xml:space="preserve"> </w:t>
      </w:r>
      <w:r>
        <w:t>it increases</w:t>
      </w:r>
      <w:r>
        <w:rPr>
          <w:spacing w:val="-2"/>
        </w:rPr>
        <w:t xml:space="preserve"> </w:t>
      </w:r>
      <w:r>
        <w:t>trust.</w:t>
      </w:r>
      <w:r>
        <w:rPr>
          <w:spacing w:val="-3"/>
        </w:rPr>
        <w:t xml:space="preserve"> </w:t>
      </w:r>
      <w:r>
        <w:t>Students invest</w:t>
      </w:r>
      <w:r>
        <w:rPr>
          <w:spacing w:val="-8"/>
        </w:rPr>
        <w:t xml:space="preserve"> </w:t>
      </w:r>
      <w:r>
        <w:t>time,</w:t>
      </w:r>
      <w:r>
        <w:rPr>
          <w:spacing w:val="-12"/>
        </w:rPr>
        <w:t xml:space="preserve"> </w:t>
      </w:r>
      <w:r>
        <w:t>stay</w:t>
      </w:r>
      <w:r>
        <w:rPr>
          <w:spacing w:val="-12"/>
        </w:rPr>
        <w:t xml:space="preserve"> </w:t>
      </w:r>
      <w:r>
        <w:t>active,</w:t>
      </w:r>
      <w:r>
        <w:rPr>
          <w:spacing w:val="-12"/>
        </w:rPr>
        <w:t xml:space="preserve"> </w:t>
      </w:r>
      <w:r>
        <w:t>and</w:t>
      </w:r>
      <w:r>
        <w:rPr>
          <w:spacing w:val="-12"/>
        </w:rPr>
        <w:t xml:space="preserve"> </w:t>
      </w:r>
      <w:r>
        <w:t>remain</w:t>
      </w:r>
      <w:r>
        <w:rPr>
          <w:spacing w:val="-12"/>
        </w:rPr>
        <w:t xml:space="preserve"> </w:t>
      </w:r>
      <w:r>
        <w:t>focused</w:t>
      </w:r>
      <w:r>
        <w:rPr>
          <w:spacing w:val="-12"/>
        </w:rPr>
        <w:t xml:space="preserve"> </w:t>
      </w:r>
      <w:r>
        <w:t>when</w:t>
      </w:r>
      <w:r>
        <w:rPr>
          <w:spacing w:val="-12"/>
        </w:rPr>
        <w:t xml:space="preserve"> </w:t>
      </w:r>
      <w:r>
        <w:t>they</w:t>
      </w:r>
      <w:r>
        <w:rPr>
          <w:spacing w:val="-12"/>
        </w:rPr>
        <w:t xml:space="preserve"> </w:t>
      </w:r>
      <w:r>
        <w:t>perceive recommendations as trustworthy.</w:t>
      </w:r>
    </w:p>
    <w:p w14:paraId="08D8E98E" w14:textId="77777777" w:rsidR="00247EDA" w:rsidRDefault="00015C92" w:rsidP="00C7118B">
      <w:pPr>
        <w:pStyle w:val="BodyText"/>
      </w:pPr>
      <w:r>
        <w:t xml:space="preserve">Finally, our findings indicate that trust mediates the relationship between perceived XAI and engagement. However, trust did not function as a universal psychological mechanism across all outcomes, as no mediation effects were observed for self-efficacy or flow. This pattern suggests that trust plays a selective role in translating explainability into </w:t>
      </w:r>
      <w:proofErr w:type="spellStart"/>
      <w:r>
        <w:t>behavioural</w:t>
      </w:r>
      <w:proofErr w:type="spellEnd"/>
      <w:r>
        <w:t xml:space="preserve"> engagement, whereas cognitive and experiential outcomes</w:t>
      </w:r>
      <w:r>
        <w:rPr>
          <w:spacing w:val="-10"/>
        </w:rPr>
        <w:t xml:space="preserve"> </w:t>
      </w:r>
      <w:r>
        <w:t>may</w:t>
      </w:r>
      <w:r>
        <w:rPr>
          <w:spacing w:val="-2"/>
        </w:rPr>
        <w:t xml:space="preserve"> </w:t>
      </w:r>
      <w:r>
        <w:t>stem more</w:t>
      </w:r>
      <w:r>
        <w:rPr>
          <w:spacing w:val="-1"/>
        </w:rPr>
        <w:t xml:space="preserve"> </w:t>
      </w:r>
      <w:r>
        <w:t>directly</w:t>
      </w:r>
      <w:r>
        <w:rPr>
          <w:spacing w:val="-2"/>
        </w:rPr>
        <w:t xml:space="preserve"> </w:t>
      </w:r>
      <w:r>
        <w:t>from the</w:t>
      </w:r>
      <w:r>
        <w:rPr>
          <w:spacing w:val="-1"/>
        </w:rPr>
        <w:t xml:space="preserve"> </w:t>
      </w:r>
      <w:r>
        <w:t>clarity</w:t>
      </w:r>
      <w:r>
        <w:rPr>
          <w:spacing w:val="-2"/>
        </w:rPr>
        <w:t xml:space="preserve"> </w:t>
      </w:r>
      <w:r>
        <w:t>provided</w:t>
      </w:r>
      <w:r>
        <w:rPr>
          <w:spacing w:val="-2"/>
        </w:rPr>
        <w:t xml:space="preserve"> </w:t>
      </w:r>
      <w:r>
        <w:t>by explanations themselves.</w:t>
      </w:r>
    </w:p>
    <w:p w14:paraId="359516FA" w14:textId="77777777" w:rsidR="00596BB5" w:rsidRDefault="00596BB5" w:rsidP="00596BB5">
      <w:pPr>
        <w:tabs>
          <w:tab w:val="left" w:pos="1752"/>
        </w:tabs>
        <w:rPr>
          <w:sz w:val="16"/>
        </w:rPr>
      </w:pPr>
    </w:p>
    <w:p w14:paraId="0E7A2D36" w14:textId="0A070DB7" w:rsidR="00596BB5" w:rsidRPr="00027277" w:rsidRDefault="00596BB5" w:rsidP="00596BB5">
      <w:pPr>
        <w:pStyle w:val="ListParagraph"/>
        <w:numPr>
          <w:ilvl w:val="0"/>
          <w:numId w:val="8"/>
        </w:numPr>
        <w:tabs>
          <w:tab w:val="left" w:pos="1752"/>
        </w:tabs>
        <w:jc w:val="center"/>
        <w:rPr>
          <w:sz w:val="20"/>
          <w:szCs w:val="20"/>
        </w:rPr>
      </w:pPr>
      <w:r w:rsidRPr="00027277">
        <w:rPr>
          <w:sz w:val="20"/>
          <w:szCs w:val="20"/>
        </w:rPr>
        <w:t>CONCLUSION</w:t>
      </w:r>
      <w:r w:rsidRPr="00027277">
        <w:rPr>
          <w:spacing w:val="3"/>
          <w:sz w:val="20"/>
          <w:szCs w:val="20"/>
        </w:rPr>
        <w:t xml:space="preserve"> </w:t>
      </w:r>
      <w:r w:rsidRPr="00027277">
        <w:rPr>
          <w:sz w:val="20"/>
          <w:szCs w:val="20"/>
        </w:rPr>
        <w:t>AND</w:t>
      </w:r>
      <w:r w:rsidRPr="00027277">
        <w:rPr>
          <w:spacing w:val="4"/>
          <w:sz w:val="20"/>
          <w:szCs w:val="20"/>
        </w:rPr>
        <w:t xml:space="preserve"> </w:t>
      </w:r>
      <w:r w:rsidRPr="00027277">
        <w:rPr>
          <w:spacing w:val="-2"/>
          <w:sz w:val="20"/>
          <w:szCs w:val="20"/>
        </w:rPr>
        <w:t>LIMITATIONS</w:t>
      </w:r>
    </w:p>
    <w:p w14:paraId="08D8E991" w14:textId="77777777" w:rsidR="00247EDA" w:rsidRDefault="00015C92" w:rsidP="00C7118B">
      <w:pPr>
        <w:pStyle w:val="BodyText"/>
      </w:pPr>
      <w:r>
        <w:t>Our findings are</w:t>
      </w:r>
      <w:r>
        <w:rPr>
          <w:spacing w:val="-4"/>
        </w:rPr>
        <w:t xml:space="preserve"> </w:t>
      </w:r>
      <w:r>
        <w:t>strategically important</w:t>
      </w:r>
      <w:r>
        <w:rPr>
          <w:spacing w:val="-1"/>
        </w:rPr>
        <w:t xml:space="preserve"> </w:t>
      </w:r>
      <w:r>
        <w:t>for universities and companies</w:t>
      </w:r>
      <w:r>
        <w:rPr>
          <w:spacing w:val="-13"/>
        </w:rPr>
        <w:t xml:space="preserve"> </w:t>
      </w:r>
      <w:r>
        <w:t>that</w:t>
      </w:r>
      <w:r>
        <w:rPr>
          <w:spacing w:val="-12"/>
        </w:rPr>
        <w:t xml:space="preserve"> </w:t>
      </w:r>
      <w:r>
        <w:t>make</w:t>
      </w:r>
      <w:r>
        <w:rPr>
          <w:spacing w:val="-13"/>
        </w:rPr>
        <w:t xml:space="preserve"> </w:t>
      </w:r>
      <w:r>
        <w:t>educational</w:t>
      </w:r>
      <w:r>
        <w:rPr>
          <w:spacing w:val="-12"/>
        </w:rPr>
        <w:t xml:space="preserve"> </w:t>
      </w:r>
      <w:r>
        <w:t>technology.</w:t>
      </w:r>
      <w:r>
        <w:rPr>
          <w:spacing w:val="-13"/>
        </w:rPr>
        <w:t xml:space="preserve"> </w:t>
      </w:r>
      <w:r>
        <w:t>They</w:t>
      </w:r>
      <w:r>
        <w:rPr>
          <w:spacing w:val="-12"/>
        </w:rPr>
        <w:t xml:space="preserve"> </w:t>
      </w:r>
      <w:r>
        <w:t>suggest</w:t>
      </w:r>
      <w:r>
        <w:rPr>
          <w:spacing w:val="-13"/>
        </w:rPr>
        <w:t xml:space="preserve"> </w:t>
      </w:r>
      <w:r>
        <w:t>that XAI</w:t>
      </w:r>
      <w:r>
        <w:rPr>
          <w:spacing w:val="-10"/>
        </w:rPr>
        <w:t xml:space="preserve"> </w:t>
      </w:r>
      <w:r>
        <w:t>is</w:t>
      </w:r>
      <w:r>
        <w:rPr>
          <w:spacing w:val="-2"/>
        </w:rPr>
        <w:t xml:space="preserve"> </w:t>
      </w:r>
      <w:r>
        <w:t>not merely</w:t>
      </w:r>
      <w:r>
        <w:rPr>
          <w:spacing w:val="-2"/>
        </w:rPr>
        <w:t xml:space="preserve"> </w:t>
      </w:r>
      <w:r>
        <w:t>a</w:t>
      </w:r>
      <w:r>
        <w:rPr>
          <w:spacing w:val="-2"/>
        </w:rPr>
        <w:t xml:space="preserve"> </w:t>
      </w:r>
      <w:r>
        <w:t>nice</w:t>
      </w:r>
      <w:r>
        <w:rPr>
          <w:spacing w:val="-2"/>
        </w:rPr>
        <w:t xml:space="preserve"> </w:t>
      </w:r>
      <w:r>
        <w:t>feature</w:t>
      </w:r>
      <w:r>
        <w:rPr>
          <w:spacing w:val="-2"/>
        </w:rPr>
        <w:t xml:space="preserve"> </w:t>
      </w:r>
      <w:r>
        <w:t>but a</w:t>
      </w:r>
      <w:r>
        <w:rPr>
          <w:spacing w:val="-12"/>
        </w:rPr>
        <w:t xml:space="preserve"> </w:t>
      </w:r>
      <w:r>
        <w:t>foundational</w:t>
      </w:r>
      <w:r>
        <w:rPr>
          <w:spacing w:val="-9"/>
        </w:rPr>
        <w:t xml:space="preserve"> </w:t>
      </w:r>
      <w:r>
        <w:t>feature that determines whether AI tools are adopted, trusted and effectively utilized in HEI’s.</w:t>
      </w:r>
    </w:p>
    <w:p w14:paraId="08D8E993" w14:textId="1E126443" w:rsidR="00247EDA" w:rsidRDefault="00015C92" w:rsidP="00C7118B">
      <w:pPr>
        <w:pStyle w:val="BodyText"/>
        <w:sectPr w:rsidR="00247EDA" w:rsidSect="00C7118B">
          <w:pgSz w:w="12240" w:h="15840" w:code="1"/>
          <w:pgMar w:top="720" w:right="720" w:bottom="720" w:left="720" w:header="720" w:footer="720" w:gutter="0"/>
          <w:cols w:num="2" w:space="720"/>
          <w:docGrid w:linePitch="299"/>
        </w:sectPr>
      </w:pPr>
      <w:r>
        <w:t>The improvement of student learning appears to be facilitated when students exhibit higher levels of trust in the learning platform that they use. Our study indicates that organizations developing AI based educational platforms should prioritize transparency</w:t>
      </w:r>
      <w:r>
        <w:rPr>
          <w:spacing w:val="-2"/>
        </w:rPr>
        <w:t xml:space="preserve"> </w:t>
      </w:r>
      <w:r>
        <w:t>and explainability to</w:t>
      </w:r>
      <w:r>
        <w:rPr>
          <w:spacing w:val="-1"/>
        </w:rPr>
        <w:t xml:space="preserve"> </w:t>
      </w:r>
      <w:r>
        <w:t>impact the learning outcomes and enhance user trust, which in turn may strengthen</w:t>
      </w:r>
      <w:r>
        <w:rPr>
          <w:spacing w:val="75"/>
          <w:w w:val="150"/>
        </w:rPr>
        <w:t xml:space="preserve"> </w:t>
      </w:r>
      <w:r>
        <w:t>user</w:t>
      </w:r>
      <w:r>
        <w:rPr>
          <w:spacing w:val="77"/>
          <w:w w:val="150"/>
        </w:rPr>
        <w:t xml:space="preserve"> </w:t>
      </w:r>
      <w:r>
        <w:t>engagement.</w:t>
      </w:r>
      <w:r>
        <w:rPr>
          <w:spacing w:val="73"/>
          <w:w w:val="150"/>
        </w:rPr>
        <w:t xml:space="preserve"> </w:t>
      </w:r>
      <w:r>
        <w:t>Platform</w:t>
      </w:r>
      <w:r>
        <w:rPr>
          <w:spacing w:val="78"/>
          <w:w w:val="150"/>
        </w:rPr>
        <w:t xml:space="preserve"> </w:t>
      </w:r>
      <w:proofErr w:type="spellStart"/>
      <w:r>
        <w:t>evelopers</w:t>
      </w:r>
      <w:proofErr w:type="spellEnd"/>
      <w:r>
        <w:rPr>
          <w:spacing w:val="75"/>
          <w:w w:val="150"/>
        </w:rPr>
        <w:t xml:space="preserve"> </w:t>
      </w:r>
      <w:proofErr w:type="spellStart"/>
      <w:r>
        <w:rPr>
          <w:spacing w:val="-2"/>
        </w:rPr>
        <w:t>shoul</w:t>
      </w:r>
      <w:proofErr w:type="spellEnd"/>
    </w:p>
    <w:p w14:paraId="08D8E994" w14:textId="77777777" w:rsidR="00247EDA" w:rsidRDefault="00015C92" w:rsidP="00C7118B">
      <w:pPr>
        <w:pStyle w:val="BodyText"/>
      </w:pPr>
      <w:r>
        <w:t>consider</w:t>
      </w:r>
      <w:r>
        <w:rPr>
          <w:spacing w:val="-1"/>
        </w:rPr>
        <w:t xml:space="preserve"> </w:t>
      </w:r>
      <w:r>
        <w:t>trust building</w:t>
      </w:r>
      <w:r>
        <w:rPr>
          <w:spacing w:val="-4"/>
        </w:rPr>
        <w:t xml:space="preserve"> </w:t>
      </w:r>
      <w:r>
        <w:t>mechanisms as</w:t>
      </w:r>
      <w:r>
        <w:rPr>
          <w:spacing w:val="-3"/>
        </w:rPr>
        <w:t xml:space="preserve"> </w:t>
      </w:r>
      <w:r>
        <w:t xml:space="preserve">a core design </w:t>
      </w:r>
      <w:r>
        <w:t xml:space="preserve">principle. Future education in AI depends not only on </w:t>
      </w:r>
      <w:r>
        <w:lastRenderedPageBreak/>
        <w:t>technological advancement but also on the integration of meaningful and context driven explanations.</w:t>
      </w:r>
    </w:p>
    <w:p w14:paraId="08D8E995" w14:textId="77777777" w:rsidR="00247EDA" w:rsidRDefault="00015C92" w:rsidP="00C7118B">
      <w:pPr>
        <w:pStyle w:val="BodyText"/>
      </w:pPr>
      <w:r>
        <w:t>When</w:t>
      </w:r>
      <w:r>
        <w:rPr>
          <w:spacing w:val="-6"/>
        </w:rPr>
        <w:t xml:space="preserve"> </w:t>
      </w:r>
      <w:r>
        <w:t>a</w:t>
      </w:r>
      <w:r>
        <w:rPr>
          <w:spacing w:val="-5"/>
        </w:rPr>
        <w:t xml:space="preserve"> </w:t>
      </w:r>
      <w:r>
        <w:t>student</w:t>
      </w:r>
      <w:r>
        <w:rPr>
          <w:spacing w:val="-2"/>
        </w:rPr>
        <w:t xml:space="preserve"> </w:t>
      </w:r>
      <w:r>
        <w:t>understands</w:t>
      </w:r>
      <w:r>
        <w:rPr>
          <w:spacing w:val="-5"/>
        </w:rPr>
        <w:t xml:space="preserve"> </w:t>
      </w:r>
      <w:r>
        <w:t>the</w:t>
      </w:r>
      <w:r>
        <w:rPr>
          <w:spacing w:val="-5"/>
        </w:rPr>
        <w:t xml:space="preserve"> </w:t>
      </w:r>
      <w:r>
        <w:t>AI’s</w:t>
      </w:r>
      <w:r>
        <w:rPr>
          <w:spacing w:val="-5"/>
        </w:rPr>
        <w:t xml:space="preserve"> </w:t>
      </w:r>
      <w:r>
        <w:t>advice,</w:t>
      </w:r>
      <w:r>
        <w:rPr>
          <w:spacing w:val="-6"/>
        </w:rPr>
        <w:t xml:space="preserve"> </w:t>
      </w:r>
      <w:r>
        <w:t>their perceived self-efficacy in using AI systems goes up</w:t>
      </w:r>
      <w:r>
        <w:rPr>
          <w:spacing w:val="-1"/>
        </w:rPr>
        <w:t xml:space="preserve"> </w:t>
      </w:r>
      <w:r>
        <w:t>leading to improved learning experiences which then could create a state of flow. Transparency functions as a mechanism to build trust that enables higher engagement, greater confidence and deeper learning states [25].</w:t>
      </w:r>
    </w:p>
    <w:p w14:paraId="08D8E996" w14:textId="77777777" w:rsidR="00247EDA" w:rsidRDefault="00015C92" w:rsidP="00C7118B">
      <w:pPr>
        <w:pStyle w:val="BodyText"/>
      </w:pPr>
      <w:r>
        <w:t>A limitation of our study is that it mainly focuses on four areas: Trust, Engagement, Self-efficacy, Flow experience. Future</w:t>
      </w:r>
      <w:r>
        <w:rPr>
          <w:spacing w:val="-11"/>
        </w:rPr>
        <w:t xml:space="preserve"> </w:t>
      </w:r>
      <w:r>
        <w:t>studies</w:t>
      </w:r>
      <w:r>
        <w:rPr>
          <w:spacing w:val="-11"/>
        </w:rPr>
        <w:t xml:space="preserve"> </w:t>
      </w:r>
      <w:r>
        <w:t>can</w:t>
      </w:r>
      <w:r>
        <w:rPr>
          <w:spacing w:val="-12"/>
        </w:rPr>
        <w:t xml:space="preserve"> </w:t>
      </w:r>
      <w:r>
        <w:t>investigate</w:t>
      </w:r>
      <w:r>
        <w:rPr>
          <w:spacing w:val="-11"/>
        </w:rPr>
        <w:t xml:space="preserve"> </w:t>
      </w:r>
      <w:r>
        <w:t>other</w:t>
      </w:r>
      <w:r>
        <w:rPr>
          <w:spacing w:val="-9"/>
        </w:rPr>
        <w:t xml:space="preserve"> </w:t>
      </w:r>
      <w:r>
        <w:t>dimensions</w:t>
      </w:r>
      <w:r>
        <w:rPr>
          <w:spacing w:val="-11"/>
        </w:rPr>
        <w:t xml:space="preserve"> </w:t>
      </w:r>
      <w:r>
        <w:t>across</w:t>
      </w:r>
      <w:r>
        <w:rPr>
          <w:spacing w:val="-11"/>
        </w:rPr>
        <w:t xml:space="preserve"> </w:t>
      </w:r>
      <w:r>
        <w:t xml:space="preserve">different countries to assess cultural variability and enhance external validity. To conclude, our study indicates that XAI and students’ trust in AI systems plays a central mediating role in shaping students’ learning outcomes in different ways thereby supporting a more meaningful and immersive learning </w:t>
      </w:r>
      <w:r>
        <w:rPr>
          <w:spacing w:val="-2"/>
        </w:rPr>
        <w:t>experience.</w:t>
      </w:r>
    </w:p>
    <w:p w14:paraId="4E461EE3" w14:textId="77777777" w:rsidR="00C7118B" w:rsidRDefault="00C7118B" w:rsidP="00C7118B">
      <w:pPr>
        <w:pStyle w:val="references"/>
        <w:numPr>
          <w:ilvl w:val="0"/>
          <w:numId w:val="0"/>
        </w:numPr>
        <w:ind w:left="720"/>
      </w:pPr>
    </w:p>
    <w:p w14:paraId="08D8E997" w14:textId="0ACDFB71" w:rsidR="00247EDA" w:rsidRDefault="00C7118B" w:rsidP="00C7118B">
      <w:pPr>
        <w:pStyle w:val="references"/>
        <w:numPr>
          <w:ilvl w:val="0"/>
          <w:numId w:val="0"/>
        </w:numPr>
        <w:ind w:left="720"/>
        <w:jc w:val="center"/>
      </w:pPr>
      <w:r>
        <w:t>REFERENCES</w:t>
      </w:r>
    </w:p>
    <w:p w14:paraId="1C497A5A" w14:textId="77777777" w:rsidR="00634871" w:rsidRDefault="00634871" w:rsidP="00C00969">
      <w:pPr>
        <w:pStyle w:val="ListParagraph"/>
        <w:numPr>
          <w:ilvl w:val="1"/>
          <w:numId w:val="6"/>
        </w:numPr>
        <w:tabs>
          <w:tab w:val="left" w:pos="911"/>
        </w:tabs>
        <w:spacing w:before="75" w:after="6" w:line="228" w:lineRule="auto"/>
        <w:ind w:left="360" w:right="432"/>
        <w:rPr>
          <w:sz w:val="16"/>
        </w:rPr>
      </w:pPr>
      <w:r>
        <w:rPr>
          <w:spacing w:val="-2"/>
          <w:sz w:val="16"/>
        </w:rPr>
        <w:t>Schepman,</w:t>
      </w:r>
      <w:r>
        <w:rPr>
          <w:sz w:val="16"/>
        </w:rPr>
        <w:t xml:space="preserve"> </w:t>
      </w:r>
      <w:r>
        <w:rPr>
          <w:spacing w:val="-2"/>
          <w:sz w:val="16"/>
        </w:rPr>
        <w:t>A.,</w:t>
      </w:r>
      <w:r>
        <w:rPr>
          <w:spacing w:val="-6"/>
          <w:sz w:val="16"/>
        </w:rPr>
        <w:t xml:space="preserve"> </w:t>
      </w:r>
      <w:r>
        <w:rPr>
          <w:spacing w:val="-2"/>
          <w:sz w:val="16"/>
        </w:rPr>
        <w:t>&amp; Rodway,</w:t>
      </w:r>
      <w:r>
        <w:rPr>
          <w:spacing w:val="-6"/>
          <w:sz w:val="16"/>
        </w:rPr>
        <w:t xml:space="preserve"> </w:t>
      </w:r>
      <w:r>
        <w:rPr>
          <w:spacing w:val="-2"/>
          <w:sz w:val="16"/>
        </w:rPr>
        <w:t>P.</w:t>
      </w:r>
      <w:r>
        <w:rPr>
          <w:sz w:val="16"/>
        </w:rPr>
        <w:t xml:space="preserve"> </w:t>
      </w:r>
      <w:r>
        <w:rPr>
          <w:spacing w:val="-2"/>
          <w:sz w:val="16"/>
        </w:rPr>
        <w:t>(2022).</w:t>
      </w:r>
      <w:r>
        <w:rPr>
          <w:spacing w:val="-6"/>
          <w:sz w:val="16"/>
        </w:rPr>
        <w:t xml:space="preserve"> </w:t>
      </w:r>
      <w:r>
        <w:rPr>
          <w:spacing w:val="-2"/>
          <w:sz w:val="16"/>
        </w:rPr>
        <w:t>The General</w:t>
      </w:r>
      <w:r>
        <w:rPr>
          <w:spacing w:val="-8"/>
          <w:sz w:val="16"/>
        </w:rPr>
        <w:t xml:space="preserve"> </w:t>
      </w:r>
      <w:r>
        <w:rPr>
          <w:spacing w:val="-2"/>
          <w:sz w:val="16"/>
        </w:rPr>
        <w:t>Attitudes</w:t>
      </w:r>
      <w:r>
        <w:rPr>
          <w:spacing w:val="-8"/>
          <w:sz w:val="16"/>
        </w:rPr>
        <w:t xml:space="preserve"> </w:t>
      </w:r>
      <w:r>
        <w:rPr>
          <w:spacing w:val="-2"/>
          <w:sz w:val="16"/>
        </w:rPr>
        <w:t>towards</w:t>
      </w:r>
      <w:r>
        <w:rPr>
          <w:spacing w:val="40"/>
          <w:sz w:val="16"/>
        </w:rPr>
        <w:t xml:space="preserve"> </w:t>
      </w:r>
      <w:r>
        <w:rPr>
          <w:sz w:val="16"/>
        </w:rPr>
        <w:t>Artificial</w:t>
      </w:r>
      <w:r>
        <w:rPr>
          <w:spacing w:val="-7"/>
          <w:sz w:val="16"/>
        </w:rPr>
        <w:t xml:space="preserve"> </w:t>
      </w:r>
      <w:r>
        <w:rPr>
          <w:sz w:val="16"/>
        </w:rPr>
        <w:t>Intelligence</w:t>
      </w:r>
      <w:r>
        <w:rPr>
          <w:spacing w:val="-4"/>
          <w:sz w:val="16"/>
        </w:rPr>
        <w:t xml:space="preserve"> </w:t>
      </w:r>
      <w:r>
        <w:rPr>
          <w:sz w:val="16"/>
        </w:rPr>
        <w:t>Scale</w:t>
      </w:r>
      <w:r>
        <w:rPr>
          <w:spacing w:val="-4"/>
          <w:sz w:val="16"/>
        </w:rPr>
        <w:t xml:space="preserve"> </w:t>
      </w:r>
      <w:r>
        <w:rPr>
          <w:sz w:val="16"/>
        </w:rPr>
        <w:t>(GAAIS):</w:t>
      </w:r>
      <w:r>
        <w:rPr>
          <w:spacing w:val="-7"/>
          <w:sz w:val="16"/>
        </w:rPr>
        <w:t xml:space="preserve"> </w:t>
      </w:r>
      <w:r>
        <w:rPr>
          <w:sz w:val="16"/>
        </w:rPr>
        <w:t>Confirmatory</w:t>
      </w:r>
      <w:r>
        <w:rPr>
          <w:spacing w:val="-4"/>
          <w:sz w:val="16"/>
        </w:rPr>
        <w:t xml:space="preserve"> </w:t>
      </w:r>
      <w:r>
        <w:rPr>
          <w:sz w:val="16"/>
        </w:rPr>
        <w:t>validation</w:t>
      </w:r>
      <w:r>
        <w:rPr>
          <w:spacing w:val="-4"/>
          <w:sz w:val="16"/>
        </w:rPr>
        <w:t xml:space="preserve"> </w:t>
      </w:r>
      <w:r>
        <w:rPr>
          <w:sz w:val="16"/>
        </w:rPr>
        <w:t>and</w:t>
      </w:r>
      <w:r>
        <w:rPr>
          <w:spacing w:val="40"/>
          <w:sz w:val="16"/>
        </w:rPr>
        <w:t xml:space="preserve"> </w:t>
      </w:r>
      <w:r>
        <w:rPr>
          <w:sz w:val="16"/>
        </w:rPr>
        <w:t>associations with personality, corporate</w:t>
      </w:r>
      <w:r>
        <w:rPr>
          <w:spacing w:val="-1"/>
          <w:sz w:val="16"/>
        </w:rPr>
        <w:t xml:space="preserve"> </w:t>
      </w:r>
      <w:r>
        <w:rPr>
          <w:sz w:val="16"/>
        </w:rPr>
        <w:t>distrust, and general trust.</w:t>
      </w:r>
      <w:r>
        <w:rPr>
          <w:spacing w:val="40"/>
          <w:sz w:val="16"/>
        </w:rPr>
        <w:t xml:space="preserve"> </w:t>
      </w:r>
      <w:r>
        <w:rPr>
          <w:i/>
          <w:sz w:val="16"/>
        </w:rPr>
        <w:t>International Journal of Human-Computer Interaction, 39</w:t>
      </w:r>
      <w:r>
        <w:rPr>
          <w:sz w:val="16"/>
        </w:rPr>
        <w:t>(13),</w:t>
      </w:r>
      <w:r>
        <w:rPr>
          <w:spacing w:val="40"/>
          <w:sz w:val="16"/>
        </w:rPr>
        <w:t xml:space="preserve"> </w:t>
      </w:r>
      <w:r>
        <w:rPr>
          <w:spacing w:val="-2"/>
          <w:sz w:val="16"/>
        </w:rPr>
        <w:t>2724-2741.</w:t>
      </w:r>
    </w:p>
    <w:p w14:paraId="49E7920E" w14:textId="77777777" w:rsidR="00634871" w:rsidRDefault="00634871" w:rsidP="00C00969">
      <w:pPr>
        <w:pStyle w:val="ListParagraph"/>
        <w:numPr>
          <w:ilvl w:val="1"/>
          <w:numId w:val="6"/>
        </w:numPr>
        <w:tabs>
          <w:tab w:val="left" w:pos="911"/>
        </w:tabs>
        <w:spacing w:before="112" w:after="6" w:line="228" w:lineRule="auto"/>
        <w:ind w:left="360" w:right="432"/>
        <w:rPr>
          <w:sz w:val="16"/>
        </w:rPr>
      </w:pPr>
      <w:r>
        <w:rPr>
          <w:spacing w:val="-2"/>
          <w:sz w:val="16"/>
        </w:rPr>
        <w:t xml:space="preserve">European Commission. (2019). </w:t>
      </w:r>
      <w:r>
        <w:rPr>
          <w:i/>
          <w:spacing w:val="-2"/>
          <w:sz w:val="16"/>
        </w:rPr>
        <w:t>Ethics guidelines for trustworthy AI</w:t>
      </w:r>
      <w:r>
        <w:rPr>
          <w:spacing w:val="-2"/>
          <w:sz w:val="16"/>
        </w:rPr>
        <w:t>.</w:t>
      </w:r>
      <w:r>
        <w:rPr>
          <w:spacing w:val="40"/>
          <w:sz w:val="16"/>
        </w:rPr>
        <w:t xml:space="preserve"> </w:t>
      </w:r>
      <w:r>
        <w:rPr>
          <w:spacing w:val="-2"/>
          <w:sz w:val="16"/>
        </w:rPr>
        <w:t>High-Level</w:t>
      </w:r>
      <w:r>
        <w:rPr>
          <w:spacing w:val="-7"/>
          <w:sz w:val="16"/>
        </w:rPr>
        <w:t xml:space="preserve"> </w:t>
      </w:r>
      <w:r>
        <w:rPr>
          <w:spacing w:val="-2"/>
          <w:sz w:val="16"/>
        </w:rPr>
        <w:t>Expert</w:t>
      </w:r>
      <w:r>
        <w:rPr>
          <w:spacing w:val="-7"/>
          <w:sz w:val="16"/>
        </w:rPr>
        <w:t xml:space="preserve"> </w:t>
      </w:r>
      <w:r>
        <w:rPr>
          <w:spacing w:val="-2"/>
          <w:sz w:val="16"/>
        </w:rPr>
        <w:t>Group on</w:t>
      </w:r>
      <w:r>
        <w:rPr>
          <w:spacing w:val="-14"/>
          <w:sz w:val="16"/>
        </w:rPr>
        <w:t xml:space="preserve"> </w:t>
      </w:r>
      <w:r>
        <w:rPr>
          <w:spacing w:val="-2"/>
          <w:sz w:val="16"/>
        </w:rPr>
        <w:t>Artificial</w:t>
      </w:r>
      <w:r>
        <w:rPr>
          <w:spacing w:val="-7"/>
          <w:sz w:val="16"/>
        </w:rPr>
        <w:t xml:space="preserve"> </w:t>
      </w:r>
      <w:r>
        <w:rPr>
          <w:spacing w:val="-2"/>
          <w:sz w:val="16"/>
        </w:rPr>
        <w:t>Intelligence, European</w:t>
      </w:r>
      <w:r>
        <w:rPr>
          <w:spacing w:val="-14"/>
          <w:sz w:val="16"/>
        </w:rPr>
        <w:t xml:space="preserve"> </w:t>
      </w:r>
      <w:r>
        <w:rPr>
          <w:spacing w:val="-2"/>
          <w:sz w:val="16"/>
        </w:rPr>
        <w:t>Union.</w:t>
      </w:r>
    </w:p>
    <w:p w14:paraId="53DB083D" w14:textId="77777777" w:rsidR="00634871" w:rsidRDefault="00634871" w:rsidP="00C00969">
      <w:pPr>
        <w:pStyle w:val="ListParagraph"/>
        <w:numPr>
          <w:ilvl w:val="1"/>
          <w:numId w:val="6"/>
        </w:numPr>
        <w:tabs>
          <w:tab w:val="left" w:pos="911"/>
        </w:tabs>
        <w:spacing w:before="114" w:after="6" w:line="228" w:lineRule="auto"/>
        <w:ind w:left="360" w:right="432"/>
        <w:rPr>
          <w:sz w:val="16"/>
        </w:rPr>
      </w:pPr>
      <w:r>
        <w:rPr>
          <w:sz w:val="16"/>
        </w:rPr>
        <w:t xml:space="preserve">Dawson, P., Tai, J., Bearman, M., Boud, D., &amp; </w:t>
      </w:r>
      <w:proofErr w:type="spellStart"/>
      <w:r>
        <w:rPr>
          <w:sz w:val="16"/>
        </w:rPr>
        <w:t>Ajjawi</w:t>
      </w:r>
      <w:proofErr w:type="spellEnd"/>
      <w:r>
        <w:rPr>
          <w:sz w:val="16"/>
        </w:rPr>
        <w:t>, R. (2023).</w:t>
      </w:r>
      <w:r>
        <w:rPr>
          <w:spacing w:val="40"/>
          <w:sz w:val="16"/>
        </w:rPr>
        <w:t xml:space="preserve"> </w:t>
      </w:r>
      <w:r>
        <w:rPr>
          <w:spacing w:val="-2"/>
          <w:sz w:val="16"/>
        </w:rPr>
        <w:t>The</w:t>
      </w:r>
      <w:r>
        <w:rPr>
          <w:spacing w:val="-8"/>
          <w:sz w:val="16"/>
        </w:rPr>
        <w:t xml:space="preserve"> </w:t>
      </w:r>
      <w:r>
        <w:rPr>
          <w:spacing w:val="-2"/>
          <w:sz w:val="16"/>
        </w:rPr>
        <w:t>development</w:t>
      </w:r>
      <w:r>
        <w:rPr>
          <w:spacing w:val="-8"/>
          <w:sz w:val="16"/>
        </w:rPr>
        <w:t xml:space="preserve"> </w:t>
      </w:r>
      <w:r>
        <w:rPr>
          <w:spacing w:val="-2"/>
          <w:sz w:val="16"/>
        </w:rPr>
        <w:t>and</w:t>
      </w:r>
      <w:r>
        <w:rPr>
          <w:sz w:val="16"/>
        </w:rPr>
        <w:t xml:space="preserve"> </w:t>
      </w:r>
      <w:r>
        <w:rPr>
          <w:spacing w:val="-2"/>
          <w:sz w:val="16"/>
        </w:rPr>
        <w:t>validation</w:t>
      </w:r>
      <w:r>
        <w:rPr>
          <w:spacing w:val="-8"/>
          <w:sz w:val="16"/>
        </w:rPr>
        <w:t xml:space="preserve"> </w:t>
      </w:r>
      <w:r>
        <w:rPr>
          <w:spacing w:val="-2"/>
          <w:sz w:val="16"/>
        </w:rPr>
        <w:t>of</w:t>
      </w:r>
      <w:r>
        <w:rPr>
          <w:spacing w:val="-8"/>
          <w:sz w:val="16"/>
        </w:rPr>
        <w:t xml:space="preserve"> </w:t>
      </w:r>
      <w:r>
        <w:rPr>
          <w:spacing w:val="-2"/>
          <w:sz w:val="16"/>
        </w:rPr>
        <w:t>the</w:t>
      </w:r>
      <w:r>
        <w:rPr>
          <w:spacing w:val="-8"/>
          <w:sz w:val="16"/>
        </w:rPr>
        <w:t xml:space="preserve"> </w:t>
      </w:r>
      <w:r>
        <w:rPr>
          <w:spacing w:val="-2"/>
          <w:sz w:val="16"/>
        </w:rPr>
        <w:t>assessment engagement scale.</w:t>
      </w:r>
      <w:r>
        <w:rPr>
          <w:spacing w:val="40"/>
          <w:sz w:val="16"/>
        </w:rPr>
        <w:t xml:space="preserve"> </w:t>
      </w:r>
      <w:r>
        <w:rPr>
          <w:i/>
          <w:sz w:val="16"/>
        </w:rPr>
        <w:t>Frontiers in Psychology, 14</w:t>
      </w:r>
      <w:r>
        <w:rPr>
          <w:sz w:val="16"/>
        </w:rPr>
        <w:t>, 1136878.</w:t>
      </w:r>
    </w:p>
    <w:p w14:paraId="14D7EE3F" w14:textId="77777777" w:rsidR="00634871" w:rsidRDefault="00634871" w:rsidP="00C00969">
      <w:pPr>
        <w:pStyle w:val="ListParagraph"/>
        <w:numPr>
          <w:ilvl w:val="1"/>
          <w:numId w:val="6"/>
        </w:numPr>
        <w:tabs>
          <w:tab w:val="left" w:pos="911"/>
        </w:tabs>
        <w:spacing w:before="126" w:after="6" w:line="228" w:lineRule="auto"/>
        <w:ind w:left="360" w:right="432"/>
        <w:rPr>
          <w:sz w:val="16"/>
        </w:rPr>
      </w:pPr>
      <w:r>
        <w:rPr>
          <w:sz w:val="16"/>
        </w:rPr>
        <w:t>Zawacki-Richter, O., Marín, V. I., Bond, M., &amp; Gouverneur, F.</w:t>
      </w:r>
      <w:r>
        <w:rPr>
          <w:spacing w:val="40"/>
          <w:sz w:val="16"/>
        </w:rPr>
        <w:t xml:space="preserve"> </w:t>
      </w:r>
      <w:r>
        <w:rPr>
          <w:sz w:val="16"/>
        </w:rPr>
        <w:t>(2019). Systematic review of research on artificial intelligence</w:t>
      </w:r>
      <w:r>
        <w:rPr>
          <w:spacing w:val="40"/>
          <w:sz w:val="16"/>
        </w:rPr>
        <w:t xml:space="preserve"> </w:t>
      </w:r>
      <w:r>
        <w:rPr>
          <w:sz w:val="16"/>
        </w:rPr>
        <w:t>applications in higher education – where are the educators?</w:t>
      </w:r>
      <w:r>
        <w:rPr>
          <w:spacing w:val="40"/>
          <w:sz w:val="16"/>
        </w:rPr>
        <w:t xml:space="preserve"> </w:t>
      </w:r>
      <w:r>
        <w:rPr>
          <w:i/>
          <w:sz w:val="16"/>
        </w:rPr>
        <w:t>International Journal of Educational Technology in Higher</w:t>
      </w:r>
      <w:r>
        <w:rPr>
          <w:i/>
          <w:spacing w:val="40"/>
          <w:sz w:val="16"/>
        </w:rPr>
        <w:t xml:space="preserve"> </w:t>
      </w:r>
      <w:r>
        <w:rPr>
          <w:i/>
          <w:sz w:val="16"/>
        </w:rPr>
        <w:t>Education, 16</w:t>
      </w:r>
      <w:r>
        <w:rPr>
          <w:sz w:val="16"/>
        </w:rPr>
        <w:t>, 39.</w:t>
      </w:r>
    </w:p>
    <w:p w14:paraId="3ADB9172" w14:textId="77777777" w:rsidR="00634871" w:rsidRDefault="00634871" w:rsidP="00C00969">
      <w:pPr>
        <w:pStyle w:val="ListParagraph"/>
        <w:numPr>
          <w:ilvl w:val="1"/>
          <w:numId w:val="6"/>
        </w:numPr>
        <w:tabs>
          <w:tab w:val="left" w:pos="911"/>
        </w:tabs>
        <w:spacing w:before="117" w:after="6" w:line="228" w:lineRule="auto"/>
        <w:ind w:left="360" w:right="432"/>
        <w:rPr>
          <w:sz w:val="16"/>
        </w:rPr>
      </w:pPr>
      <w:r>
        <w:rPr>
          <w:sz w:val="16"/>
        </w:rPr>
        <w:t>Gunasekara,</w:t>
      </w:r>
      <w:r>
        <w:rPr>
          <w:spacing w:val="-6"/>
          <w:sz w:val="16"/>
        </w:rPr>
        <w:t xml:space="preserve"> </w:t>
      </w:r>
      <w:r>
        <w:rPr>
          <w:sz w:val="16"/>
        </w:rPr>
        <w:t>S.,</w:t>
      </w:r>
      <w:r>
        <w:rPr>
          <w:spacing w:val="-2"/>
          <w:sz w:val="16"/>
        </w:rPr>
        <w:t xml:space="preserve"> </w:t>
      </w:r>
      <w:r>
        <w:rPr>
          <w:sz w:val="16"/>
        </w:rPr>
        <w:t>&amp;</w:t>
      </w:r>
      <w:r>
        <w:rPr>
          <w:spacing w:val="-10"/>
          <w:sz w:val="16"/>
        </w:rPr>
        <w:t xml:space="preserve"> </w:t>
      </w:r>
      <w:r>
        <w:rPr>
          <w:sz w:val="16"/>
        </w:rPr>
        <w:t>Saarela,</w:t>
      </w:r>
      <w:r>
        <w:rPr>
          <w:spacing w:val="-2"/>
          <w:sz w:val="16"/>
        </w:rPr>
        <w:t xml:space="preserve"> </w:t>
      </w:r>
      <w:r>
        <w:rPr>
          <w:sz w:val="16"/>
        </w:rPr>
        <w:t>M.</w:t>
      </w:r>
      <w:r>
        <w:rPr>
          <w:spacing w:val="-2"/>
          <w:sz w:val="16"/>
        </w:rPr>
        <w:t xml:space="preserve"> </w:t>
      </w:r>
      <w:r>
        <w:rPr>
          <w:sz w:val="16"/>
        </w:rPr>
        <w:t>(2025).</w:t>
      </w:r>
      <w:r>
        <w:rPr>
          <w:spacing w:val="-10"/>
          <w:sz w:val="16"/>
        </w:rPr>
        <w:t xml:space="preserve"> </w:t>
      </w:r>
      <w:r>
        <w:rPr>
          <w:sz w:val="16"/>
        </w:rPr>
        <w:t>Explainable</w:t>
      </w:r>
      <w:r>
        <w:rPr>
          <w:spacing w:val="-10"/>
          <w:sz w:val="16"/>
        </w:rPr>
        <w:t xml:space="preserve"> </w:t>
      </w:r>
      <w:r>
        <w:rPr>
          <w:sz w:val="16"/>
        </w:rPr>
        <w:t>AI</w:t>
      </w:r>
      <w:r>
        <w:rPr>
          <w:spacing w:val="-5"/>
          <w:sz w:val="16"/>
        </w:rPr>
        <w:t xml:space="preserve"> </w:t>
      </w:r>
      <w:r>
        <w:rPr>
          <w:sz w:val="16"/>
        </w:rPr>
        <w:t>in</w:t>
      </w:r>
      <w:r>
        <w:rPr>
          <w:spacing w:val="-2"/>
          <w:sz w:val="16"/>
        </w:rPr>
        <w:t xml:space="preserve"> </w:t>
      </w:r>
      <w:r>
        <w:rPr>
          <w:sz w:val="16"/>
        </w:rPr>
        <w:t>education:</w:t>
      </w:r>
      <w:r>
        <w:rPr>
          <w:spacing w:val="40"/>
          <w:sz w:val="16"/>
        </w:rPr>
        <w:t xml:space="preserve"> </w:t>
      </w:r>
      <w:r>
        <w:rPr>
          <w:sz w:val="16"/>
        </w:rPr>
        <w:t xml:space="preserve">Techniques and qualitative assessment. </w:t>
      </w:r>
      <w:r>
        <w:rPr>
          <w:i/>
          <w:sz w:val="16"/>
        </w:rPr>
        <w:t>Applied Sciences, 15</w:t>
      </w:r>
      <w:r>
        <w:rPr>
          <w:sz w:val="16"/>
        </w:rPr>
        <w:t>(3),</w:t>
      </w:r>
      <w:r>
        <w:rPr>
          <w:spacing w:val="40"/>
          <w:sz w:val="16"/>
        </w:rPr>
        <w:t xml:space="preserve"> </w:t>
      </w:r>
      <w:r>
        <w:rPr>
          <w:spacing w:val="-2"/>
          <w:sz w:val="16"/>
        </w:rPr>
        <w:t>1239.</w:t>
      </w:r>
    </w:p>
    <w:p w14:paraId="1467A2DA" w14:textId="77777777" w:rsidR="00634871" w:rsidRDefault="00634871" w:rsidP="00C00969">
      <w:pPr>
        <w:pStyle w:val="ListParagraph"/>
        <w:numPr>
          <w:ilvl w:val="1"/>
          <w:numId w:val="6"/>
        </w:numPr>
        <w:tabs>
          <w:tab w:val="left" w:pos="911"/>
        </w:tabs>
        <w:spacing w:before="129" w:after="6" w:line="228" w:lineRule="auto"/>
        <w:ind w:left="360" w:right="432"/>
        <w:rPr>
          <w:sz w:val="16"/>
        </w:rPr>
      </w:pPr>
      <w:r>
        <w:rPr>
          <w:sz w:val="16"/>
        </w:rPr>
        <w:t>Csikszentmihalyi,</w:t>
      </w:r>
      <w:r>
        <w:rPr>
          <w:spacing w:val="-10"/>
          <w:sz w:val="16"/>
        </w:rPr>
        <w:t xml:space="preserve"> </w:t>
      </w:r>
      <w:r>
        <w:rPr>
          <w:sz w:val="16"/>
        </w:rPr>
        <w:t>M.</w:t>
      </w:r>
      <w:r>
        <w:rPr>
          <w:spacing w:val="-10"/>
          <w:sz w:val="16"/>
        </w:rPr>
        <w:t xml:space="preserve"> </w:t>
      </w:r>
      <w:r>
        <w:rPr>
          <w:sz w:val="16"/>
        </w:rPr>
        <w:t>(1975).</w:t>
      </w:r>
      <w:r>
        <w:rPr>
          <w:spacing w:val="-10"/>
          <w:sz w:val="16"/>
        </w:rPr>
        <w:t xml:space="preserve"> </w:t>
      </w:r>
      <w:r>
        <w:rPr>
          <w:sz w:val="16"/>
        </w:rPr>
        <w:t>Beyond</w:t>
      </w:r>
      <w:r>
        <w:rPr>
          <w:spacing w:val="-10"/>
          <w:sz w:val="16"/>
        </w:rPr>
        <w:t xml:space="preserve"> </w:t>
      </w:r>
      <w:r>
        <w:rPr>
          <w:sz w:val="16"/>
        </w:rPr>
        <w:t>boredom</w:t>
      </w:r>
      <w:r>
        <w:rPr>
          <w:spacing w:val="-10"/>
          <w:sz w:val="16"/>
        </w:rPr>
        <w:t xml:space="preserve"> </w:t>
      </w:r>
      <w:r>
        <w:rPr>
          <w:sz w:val="16"/>
        </w:rPr>
        <w:t>and</w:t>
      </w:r>
      <w:r>
        <w:rPr>
          <w:spacing w:val="-10"/>
          <w:sz w:val="16"/>
        </w:rPr>
        <w:t xml:space="preserve"> </w:t>
      </w:r>
      <w:r>
        <w:rPr>
          <w:sz w:val="16"/>
        </w:rPr>
        <w:t>anxiety.</w:t>
      </w:r>
      <w:r>
        <w:rPr>
          <w:spacing w:val="-10"/>
          <w:sz w:val="16"/>
        </w:rPr>
        <w:t xml:space="preserve"> </w:t>
      </w:r>
      <w:r>
        <w:rPr>
          <w:sz w:val="16"/>
        </w:rPr>
        <w:t>Jossey-</w:t>
      </w:r>
      <w:r>
        <w:rPr>
          <w:spacing w:val="-2"/>
          <w:sz w:val="16"/>
        </w:rPr>
        <w:t>Bass.</w:t>
      </w:r>
    </w:p>
    <w:p w14:paraId="66DF2FE7" w14:textId="77777777" w:rsidR="00634871" w:rsidRDefault="00634871" w:rsidP="00C00969">
      <w:pPr>
        <w:pStyle w:val="ListParagraph"/>
        <w:numPr>
          <w:ilvl w:val="1"/>
          <w:numId w:val="6"/>
        </w:numPr>
        <w:tabs>
          <w:tab w:val="left" w:pos="911"/>
        </w:tabs>
        <w:spacing w:before="130" w:after="6" w:line="228" w:lineRule="auto"/>
        <w:ind w:left="360" w:right="432"/>
        <w:rPr>
          <w:sz w:val="16"/>
        </w:rPr>
      </w:pPr>
      <w:r>
        <w:rPr>
          <w:sz w:val="16"/>
        </w:rPr>
        <w:t>Csikszentmihalyi, M. (1990). Flow: The psychology of optimal</w:t>
      </w:r>
      <w:r>
        <w:rPr>
          <w:spacing w:val="40"/>
          <w:sz w:val="16"/>
        </w:rPr>
        <w:t xml:space="preserve"> </w:t>
      </w:r>
      <w:r>
        <w:rPr>
          <w:sz w:val="16"/>
        </w:rPr>
        <w:t>experience. Harper &amp; Row.</w:t>
      </w:r>
    </w:p>
    <w:p w14:paraId="1B3D9F4A" w14:textId="77777777" w:rsidR="00634871" w:rsidRDefault="00634871" w:rsidP="00C00969">
      <w:pPr>
        <w:pStyle w:val="ListParagraph"/>
        <w:numPr>
          <w:ilvl w:val="1"/>
          <w:numId w:val="6"/>
        </w:numPr>
        <w:tabs>
          <w:tab w:val="left" w:pos="911"/>
        </w:tabs>
        <w:spacing w:before="113" w:after="6" w:line="228" w:lineRule="auto"/>
        <w:ind w:left="360" w:right="432"/>
        <w:rPr>
          <w:sz w:val="16"/>
        </w:rPr>
      </w:pPr>
      <w:r>
        <w:rPr>
          <w:sz w:val="16"/>
        </w:rPr>
        <w:t>Pearce,</w:t>
      </w:r>
      <w:r>
        <w:rPr>
          <w:spacing w:val="-10"/>
          <w:sz w:val="16"/>
        </w:rPr>
        <w:t xml:space="preserve"> </w:t>
      </w:r>
      <w:r>
        <w:rPr>
          <w:sz w:val="16"/>
        </w:rPr>
        <w:t>J.</w:t>
      </w:r>
      <w:r>
        <w:rPr>
          <w:spacing w:val="-10"/>
          <w:sz w:val="16"/>
        </w:rPr>
        <w:t xml:space="preserve"> </w:t>
      </w:r>
      <w:r>
        <w:rPr>
          <w:sz w:val="16"/>
        </w:rPr>
        <w:t>M.,</w:t>
      </w:r>
      <w:r>
        <w:rPr>
          <w:spacing w:val="-10"/>
          <w:sz w:val="16"/>
        </w:rPr>
        <w:t xml:space="preserve"> </w:t>
      </w:r>
      <w:r>
        <w:rPr>
          <w:sz w:val="16"/>
        </w:rPr>
        <w:t>Ainley,</w:t>
      </w:r>
      <w:r>
        <w:rPr>
          <w:spacing w:val="-10"/>
          <w:sz w:val="16"/>
        </w:rPr>
        <w:t xml:space="preserve"> </w:t>
      </w:r>
      <w:r>
        <w:rPr>
          <w:sz w:val="16"/>
        </w:rPr>
        <w:t>M.,</w:t>
      </w:r>
      <w:r>
        <w:rPr>
          <w:spacing w:val="-10"/>
          <w:sz w:val="16"/>
        </w:rPr>
        <w:t xml:space="preserve"> </w:t>
      </w:r>
      <w:r>
        <w:rPr>
          <w:sz w:val="16"/>
        </w:rPr>
        <w:t>&amp;</w:t>
      </w:r>
      <w:r>
        <w:rPr>
          <w:spacing w:val="-10"/>
          <w:sz w:val="16"/>
        </w:rPr>
        <w:t xml:space="preserve"> </w:t>
      </w:r>
      <w:r>
        <w:rPr>
          <w:sz w:val="16"/>
        </w:rPr>
        <w:t>Howard,</w:t>
      </w:r>
      <w:r>
        <w:rPr>
          <w:spacing w:val="-10"/>
          <w:sz w:val="16"/>
        </w:rPr>
        <w:t xml:space="preserve"> </w:t>
      </w:r>
      <w:r>
        <w:rPr>
          <w:sz w:val="16"/>
        </w:rPr>
        <w:t>S.</w:t>
      </w:r>
      <w:r>
        <w:rPr>
          <w:spacing w:val="-10"/>
          <w:sz w:val="16"/>
        </w:rPr>
        <w:t xml:space="preserve"> </w:t>
      </w:r>
      <w:r>
        <w:rPr>
          <w:sz w:val="16"/>
        </w:rPr>
        <w:t>(2005).</w:t>
      </w:r>
      <w:r>
        <w:rPr>
          <w:spacing w:val="-10"/>
          <w:sz w:val="16"/>
        </w:rPr>
        <w:t xml:space="preserve"> </w:t>
      </w:r>
      <w:r>
        <w:rPr>
          <w:sz w:val="16"/>
        </w:rPr>
        <w:t>The</w:t>
      </w:r>
      <w:r>
        <w:rPr>
          <w:spacing w:val="-10"/>
          <w:sz w:val="16"/>
        </w:rPr>
        <w:t xml:space="preserve"> </w:t>
      </w:r>
      <w:r>
        <w:rPr>
          <w:sz w:val="16"/>
        </w:rPr>
        <w:t>ebb</w:t>
      </w:r>
      <w:r>
        <w:rPr>
          <w:spacing w:val="-10"/>
          <w:sz w:val="16"/>
        </w:rPr>
        <w:t xml:space="preserve"> </w:t>
      </w:r>
      <w:r>
        <w:rPr>
          <w:sz w:val="16"/>
        </w:rPr>
        <w:t>and</w:t>
      </w:r>
      <w:r>
        <w:rPr>
          <w:spacing w:val="-10"/>
          <w:sz w:val="16"/>
        </w:rPr>
        <w:t xml:space="preserve"> </w:t>
      </w:r>
      <w:r>
        <w:rPr>
          <w:sz w:val="16"/>
        </w:rPr>
        <w:t>flow</w:t>
      </w:r>
      <w:r>
        <w:rPr>
          <w:spacing w:val="-10"/>
          <w:sz w:val="16"/>
        </w:rPr>
        <w:t xml:space="preserve"> </w:t>
      </w:r>
      <w:r>
        <w:rPr>
          <w:sz w:val="16"/>
        </w:rPr>
        <w:t>of</w:t>
      </w:r>
      <w:r>
        <w:rPr>
          <w:spacing w:val="40"/>
          <w:sz w:val="16"/>
        </w:rPr>
        <w:t xml:space="preserve"> </w:t>
      </w:r>
      <w:r>
        <w:rPr>
          <w:sz w:val="16"/>
        </w:rPr>
        <w:t xml:space="preserve">online learning. </w:t>
      </w:r>
      <w:r>
        <w:rPr>
          <w:i/>
          <w:sz w:val="16"/>
        </w:rPr>
        <w:t>Computers in Human</w:t>
      </w:r>
      <w:r>
        <w:rPr>
          <w:i/>
          <w:spacing w:val="-1"/>
          <w:sz w:val="16"/>
        </w:rPr>
        <w:t xml:space="preserve"> </w:t>
      </w:r>
      <w:r>
        <w:rPr>
          <w:i/>
          <w:sz w:val="16"/>
        </w:rPr>
        <w:t>Behavior, 21</w:t>
      </w:r>
      <w:r>
        <w:rPr>
          <w:sz w:val="16"/>
        </w:rPr>
        <w:t>(5), 745-771.</w:t>
      </w:r>
    </w:p>
    <w:p w14:paraId="2614A2B7" w14:textId="77777777" w:rsidR="00634871" w:rsidRDefault="00634871" w:rsidP="00C00969">
      <w:pPr>
        <w:pStyle w:val="ListParagraph"/>
        <w:numPr>
          <w:ilvl w:val="1"/>
          <w:numId w:val="6"/>
        </w:numPr>
        <w:tabs>
          <w:tab w:val="left" w:pos="911"/>
        </w:tabs>
        <w:spacing w:before="114" w:after="6" w:line="228" w:lineRule="auto"/>
        <w:ind w:left="360" w:right="432"/>
        <w:rPr>
          <w:sz w:val="16"/>
        </w:rPr>
      </w:pPr>
      <w:r>
        <w:rPr>
          <w:sz w:val="16"/>
        </w:rPr>
        <w:t>Wang, Y. Y., &amp;</w:t>
      </w:r>
      <w:r>
        <w:rPr>
          <w:spacing w:val="-1"/>
          <w:sz w:val="16"/>
        </w:rPr>
        <w:t xml:space="preserve"> </w:t>
      </w:r>
      <w:r>
        <w:rPr>
          <w:sz w:val="16"/>
        </w:rPr>
        <w:t>Chuang,</w:t>
      </w:r>
      <w:r>
        <w:rPr>
          <w:spacing w:val="-5"/>
          <w:sz w:val="16"/>
        </w:rPr>
        <w:t xml:space="preserve"> </w:t>
      </w:r>
      <w:r>
        <w:rPr>
          <w:sz w:val="16"/>
        </w:rPr>
        <w:t>Y. W. (2024). Artificial</w:t>
      </w:r>
      <w:r>
        <w:rPr>
          <w:spacing w:val="-1"/>
          <w:sz w:val="16"/>
        </w:rPr>
        <w:t xml:space="preserve"> </w:t>
      </w:r>
      <w:r>
        <w:rPr>
          <w:sz w:val="16"/>
        </w:rPr>
        <w:t xml:space="preserve">intelligence self-efficacy: Scale development and validation. </w:t>
      </w:r>
      <w:r>
        <w:rPr>
          <w:i/>
          <w:sz w:val="16"/>
        </w:rPr>
        <w:t>Education and</w:t>
      </w:r>
      <w:r>
        <w:rPr>
          <w:i/>
          <w:spacing w:val="40"/>
          <w:sz w:val="16"/>
        </w:rPr>
        <w:t xml:space="preserve"> </w:t>
      </w:r>
      <w:r>
        <w:rPr>
          <w:i/>
          <w:sz w:val="16"/>
        </w:rPr>
        <w:t>Information Technologies, 29</w:t>
      </w:r>
      <w:r>
        <w:rPr>
          <w:sz w:val="16"/>
        </w:rPr>
        <w:t>(4), 4785-4808.</w:t>
      </w:r>
    </w:p>
    <w:p w14:paraId="00B30F3D" w14:textId="77777777" w:rsidR="00634871" w:rsidRDefault="00634871" w:rsidP="00C00969">
      <w:pPr>
        <w:pStyle w:val="ListParagraph"/>
        <w:numPr>
          <w:ilvl w:val="1"/>
          <w:numId w:val="6"/>
        </w:numPr>
        <w:tabs>
          <w:tab w:val="left" w:pos="911"/>
        </w:tabs>
        <w:spacing w:before="126" w:after="6" w:line="228" w:lineRule="auto"/>
        <w:ind w:left="360" w:right="432"/>
        <w:rPr>
          <w:i/>
          <w:sz w:val="16"/>
        </w:rPr>
      </w:pPr>
      <w:r>
        <w:rPr>
          <w:sz w:val="16"/>
        </w:rPr>
        <w:t xml:space="preserve">Creswell, J. W., &amp; Creswell, J. D. (2018). </w:t>
      </w:r>
      <w:r>
        <w:rPr>
          <w:i/>
          <w:sz w:val="16"/>
        </w:rPr>
        <w:t>Research design:</w:t>
      </w:r>
      <w:r>
        <w:rPr>
          <w:i/>
          <w:spacing w:val="40"/>
          <w:sz w:val="16"/>
        </w:rPr>
        <w:t xml:space="preserve"> </w:t>
      </w:r>
      <w:r>
        <w:rPr>
          <w:i/>
          <w:sz w:val="16"/>
        </w:rPr>
        <w:t>Qualitative, quantitative, and mixed methods approaches (5</w:t>
      </w:r>
      <w:r>
        <w:rPr>
          <w:i/>
          <w:sz w:val="16"/>
          <w:vertAlign w:val="superscript"/>
        </w:rPr>
        <w:t>th</w:t>
      </w:r>
      <w:r>
        <w:rPr>
          <w:i/>
          <w:sz w:val="16"/>
        </w:rPr>
        <w:t xml:space="preserve"> ed.).</w:t>
      </w:r>
      <w:r>
        <w:rPr>
          <w:i/>
          <w:spacing w:val="40"/>
          <w:sz w:val="16"/>
        </w:rPr>
        <w:t xml:space="preserve"> </w:t>
      </w:r>
      <w:r>
        <w:rPr>
          <w:i/>
          <w:sz w:val="16"/>
        </w:rPr>
        <w:t>SAGE</w:t>
      </w:r>
      <w:r>
        <w:rPr>
          <w:i/>
          <w:spacing w:val="-10"/>
          <w:sz w:val="16"/>
        </w:rPr>
        <w:t xml:space="preserve"> </w:t>
      </w:r>
      <w:r>
        <w:rPr>
          <w:i/>
          <w:sz w:val="16"/>
        </w:rPr>
        <w:t>Publications.</w:t>
      </w:r>
    </w:p>
    <w:p w14:paraId="705C58F2" w14:textId="77777777" w:rsidR="00634871" w:rsidRDefault="00634871" w:rsidP="00C00969">
      <w:pPr>
        <w:pStyle w:val="ListParagraph"/>
        <w:numPr>
          <w:ilvl w:val="1"/>
          <w:numId w:val="6"/>
        </w:numPr>
        <w:tabs>
          <w:tab w:val="left" w:pos="911"/>
        </w:tabs>
        <w:spacing w:after="6" w:line="228" w:lineRule="auto"/>
        <w:ind w:left="360" w:right="432"/>
        <w:rPr>
          <w:sz w:val="16"/>
        </w:rPr>
      </w:pPr>
      <w:r>
        <w:rPr>
          <w:sz w:val="16"/>
        </w:rPr>
        <w:t>B. S. (1956b) Taxonomy of Educational Objectives; the</w:t>
      </w:r>
      <w:r>
        <w:rPr>
          <w:spacing w:val="40"/>
          <w:sz w:val="16"/>
        </w:rPr>
        <w:t xml:space="preserve"> </w:t>
      </w:r>
      <w:r>
        <w:rPr>
          <w:sz w:val="16"/>
        </w:rPr>
        <w:t>Classification</w:t>
      </w:r>
      <w:r>
        <w:rPr>
          <w:spacing w:val="-10"/>
          <w:sz w:val="16"/>
        </w:rPr>
        <w:t xml:space="preserve"> </w:t>
      </w:r>
      <w:r>
        <w:rPr>
          <w:sz w:val="16"/>
        </w:rPr>
        <w:t>of</w:t>
      </w:r>
      <w:r>
        <w:rPr>
          <w:spacing w:val="-4"/>
          <w:sz w:val="16"/>
        </w:rPr>
        <w:t xml:space="preserve"> </w:t>
      </w:r>
      <w:r>
        <w:rPr>
          <w:sz w:val="16"/>
        </w:rPr>
        <w:t>Educational</w:t>
      </w:r>
      <w:r>
        <w:rPr>
          <w:spacing w:val="-10"/>
          <w:sz w:val="16"/>
        </w:rPr>
        <w:t xml:space="preserve"> </w:t>
      </w:r>
      <w:r>
        <w:rPr>
          <w:sz w:val="16"/>
        </w:rPr>
        <w:t>Goals,</w:t>
      </w:r>
      <w:r>
        <w:rPr>
          <w:spacing w:val="-9"/>
          <w:sz w:val="16"/>
        </w:rPr>
        <w:t xml:space="preserve"> </w:t>
      </w:r>
      <w:r>
        <w:rPr>
          <w:sz w:val="16"/>
        </w:rPr>
        <w:t>by</w:t>
      </w:r>
      <w:r>
        <w:rPr>
          <w:spacing w:val="-9"/>
          <w:sz w:val="16"/>
        </w:rPr>
        <w:t xml:space="preserve"> </w:t>
      </w:r>
      <w:r>
        <w:rPr>
          <w:sz w:val="16"/>
        </w:rPr>
        <w:t>a</w:t>
      </w:r>
      <w:r>
        <w:rPr>
          <w:spacing w:val="-10"/>
          <w:sz w:val="16"/>
        </w:rPr>
        <w:t xml:space="preserve"> </w:t>
      </w:r>
      <w:r>
        <w:rPr>
          <w:sz w:val="16"/>
        </w:rPr>
        <w:t>Committee</w:t>
      </w:r>
      <w:r>
        <w:rPr>
          <w:spacing w:val="-10"/>
          <w:sz w:val="16"/>
        </w:rPr>
        <w:t xml:space="preserve"> </w:t>
      </w:r>
      <w:r>
        <w:rPr>
          <w:sz w:val="16"/>
        </w:rPr>
        <w:t>of</w:t>
      </w:r>
      <w:r>
        <w:rPr>
          <w:spacing w:val="-4"/>
          <w:sz w:val="16"/>
        </w:rPr>
        <w:t xml:space="preserve"> </w:t>
      </w:r>
      <w:r>
        <w:rPr>
          <w:sz w:val="16"/>
        </w:rPr>
        <w:t>College</w:t>
      </w:r>
      <w:r>
        <w:rPr>
          <w:spacing w:val="-10"/>
          <w:sz w:val="16"/>
        </w:rPr>
        <w:t xml:space="preserve"> </w:t>
      </w:r>
      <w:r>
        <w:rPr>
          <w:sz w:val="16"/>
        </w:rPr>
        <w:t>and</w:t>
      </w:r>
      <w:r>
        <w:rPr>
          <w:spacing w:val="40"/>
          <w:sz w:val="16"/>
        </w:rPr>
        <w:t xml:space="preserve"> </w:t>
      </w:r>
      <w:r>
        <w:rPr>
          <w:sz w:val="16"/>
        </w:rPr>
        <w:t>University Examiners., David McKay, New York, NY.</w:t>
      </w:r>
    </w:p>
    <w:p w14:paraId="21CD2830" w14:textId="77777777" w:rsidR="00634871" w:rsidRDefault="00634871" w:rsidP="00C00969">
      <w:pPr>
        <w:pStyle w:val="ListParagraph"/>
        <w:numPr>
          <w:ilvl w:val="1"/>
          <w:numId w:val="6"/>
        </w:numPr>
        <w:tabs>
          <w:tab w:val="left" w:pos="911"/>
        </w:tabs>
        <w:spacing w:before="126" w:after="6" w:line="228" w:lineRule="auto"/>
        <w:ind w:left="360" w:right="432"/>
        <w:rPr>
          <w:sz w:val="16"/>
        </w:rPr>
      </w:pPr>
      <w:proofErr w:type="spellStart"/>
      <w:r>
        <w:rPr>
          <w:sz w:val="16"/>
        </w:rPr>
        <w:t>Altukhi</w:t>
      </w:r>
      <w:proofErr w:type="spellEnd"/>
      <w:r>
        <w:rPr>
          <w:sz w:val="16"/>
        </w:rPr>
        <w:t>, A., &amp; Pradhan, S. (2024). Systematic literature review:</w:t>
      </w:r>
      <w:r>
        <w:rPr>
          <w:spacing w:val="40"/>
          <w:sz w:val="16"/>
        </w:rPr>
        <w:t xml:space="preserve"> </w:t>
      </w:r>
      <w:r>
        <w:rPr>
          <w:sz w:val="16"/>
        </w:rPr>
        <w:t xml:space="preserve">Explainable AI definitions and challenges in education. </w:t>
      </w:r>
      <w:proofErr w:type="spellStart"/>
      <w:r>
        <w:rPr>
          <w:i/>
          <w:sz w:val="16"/>
        </w:rPr>
        <w:t>arXiv</w:t>
      </w:r>
      <w:proofErr w:type="spellEnd"/>
      <w:r>
        <w:rPr>
          <w:i/>
          <w:spacing w:val="40"/>
          <w:sz w:val="16"/>
        </w:rPr>
        <w:t xml:space="preserve"> </w:t>
      </w:r>
      <w:r>
        <w:rPr>
          <w:i/>
          <w:sz w:val="16"/>
        </w:rPr>
        <w:t>preprint</w:t>
      </w:r>
      <w:r>
        <w:rPr>
          <w:i/>
          <w:spacing w:val="-9"/>
          <w:sz w:val="16"/>
        </w:rPr>
        <w:t xml:space="preserve"> </w:t>
      </w:r>
      <w:r>
        <w:rPr>
          <w:sz w:val="16"/>
        </w:rPr>
        <w:t>arXiv:2504.02910.</w:t>
      </w:r>
    </w:p>
    <w:p w14:paraId="568B8A95" w14:textId="77777777" w:rsidR="00634871" w:rsidRDefault="00634871" w:rsidP="00C00969">
      <w:pPr>
        <w:pStyle w:val="ListParagraph"/>
        <w:numPr>
          <w:ilvl w:val="1"/>
          <w:numId w:val="6"/>
        </w:numPr>
        <w:tabs>
          <w:tab w:val="left" w:pos="911"/>
        </w:tabs>
        <w:spacing w:after="6" w:line="228" w:lineRule="auto"/>
        <w:ind w:left="360" w:right="432"/>
        <w:rPr>
          <w:sz w:val="16"/>
        </w:rPr>
      </w:pPr>
      <w:r>
        <w:rPr>
          <w:sz w:val="16"/>
        </w:rPr>
        <w:t xml:space="preserve">Shin, D. (2021). The effects of explainability and </w:t>
      </w:r>
      <w:proofErr w:type="spellStart"/>
      <w:r>
        <w:rPr>
          <w:sz w:val="16"/>
        </w:rPr>
        <w:t>causability</w:t>
      </w:r>
      <w:proofErr w:type="spellEnd"/>
      <w:r>
        <w:rPr>
          <w:sz w:val="16"/>
        </w:rPr>
        <w:t xml:space="preserve"> on</w:t>
      </w:r>
      <w:r>
        <w:rPr>
          <w:spacing w:val="40"/>
          <w:sz w:val="16"/>
        </w:rPr>
        <w:t xml:space="preserve"> </w:t>
      </w:r>
      <w:r>
        <w:rPr>
          <w:sz w:val="16"/>
        </w:rPr>
        <w:t>perception, trust, and acceptance: Implications for explainable AI.</w:t>
      </w:r>
      <w:r>
        <w:rPr>
          <w:spacing w:val="40"/>
          <w:sz w:val="16"/>
        </w:rPr>
        <w:t xml:space="preserve"> </w:t>
      </w:r>
      <w:r>
        <w:rPr>
          <w:i/>
          <w:sz w:val="16"/>
        </w:rPr>
        <w:t>International journal of human-computer studies</w:t>
      </w:r>
      <w:r>
        <w:rPr>
          <w:sz w:val="16"/>
        </w:rPr>
        <w:t>, 146, 102551.</w:t>
      </w:r>
    </w:p>
    <w:p w14:paraId="42506B77" w14:textId="77777777" w:rsidR="00634871" w:rsidRDefault="00634871" w:rsidP="00FE7BF2">
      <w:pPr>
        <w:pStyle w:val="ListParagraph"/>
        <w:numPr>
          <w:ilvl w:val="1"/>
          <w:numId w:val="6"/>
        </w:numPr>
        <w:tabs>
          <w:tab w:val="left" w:pos="550"/>
        </w:tabs>
        <w:spacing w:before="83" w:after="6" w:line="228" w:lineRule="auto"/>
        <w:ind w:left="550" w:right="432"/>
        <w:rPr>
          <w:sz w:val="16"/>
        </w:rPr>
      </w:pPr>
      <w:r>
        <w:br w:type="column"/>
      </w:r>
      <w:r>
        <w:rPr>
          <w:spacing w:val="-2"/>
          <w:sz w:val="16"/>
        </w:rPr>
        <w:t>Miller,</w:t>
      </w:r>
      <w:r>
        <w:rPr>
          <w:spacing w:val="10"/>
          <w:sz w:val="16"/>
        </w:rPr>
        <w:t xml:space="preserve"> </w:t>
      </w:r>
      <w:r>
        <w:rPr>
          <w:spacing w:val="-2"/>
          <w:sz w:val="16"/>
        </w:rPr>
        <w:t>T. (2019). Explanation</w:t>
      </w:r>
      <w:r>
        <w:rPr>
          <w:spacing w:val="-8"/>
          <w:sz w:val="16"/>
        </w:rPr>
        <w:t xml:space="preserve"> </w:t>
      </w:r>
      <w:r>
        <w:rPr>
          <w:spacing w:val="-2"/>
          <w:sz w:val="16"/>
        </w:rPr>
        <w:t>in artificial intelligence: Insights</w:t>
      </w:r>
      <w:r>
        <w:rPr>
          <w:spacing w:val="-8"/>
          <w:sz w:val="16"/>
        </w:rPr>
        <w:t xml:space="preserve"> </w:t>
      </w:r>
      <w:r>
        <w:rPr>
          <w:spacing w:val="-2"/>
          <w:sz w:val="16"/>
        </w:rPr>
        <w:t>from</w:t>
      </w:r>
      <w:r>
        <w:rPr>
          <w:spacing w:val="40"/>
          <w:sz w:val="16"/>
        </w:rPr>
        <w:t xml:space="preserve"> </w:t>
      </w:r>
      <w:r>
        <w:rPr>
          <w:sz w:val="16"/>
        </w:rPr>
        <w:t xml:space="preserve">the social sciences. </w:t>
      </w:r>
      <w:r>
        <w:rPr>
          <w:i/>
          <w:sz w:val="16"/>
        </w:rPr>
        <w:t>Artificial intelligence</w:t>
      </w:r>
      <w:r>
        <w:rPr>
          <w:sz w:val="16"/>
        </w:rPr>
        <w:t xml:space="preserve">, </w:t>
      </w:r>
      <w:r>
        <w:rPr>
          <w:i/>
          <w:sz w:val="16"/>
        </w:rPr>
        <w:t>267</w:t>
      </w:r>
      <w:r>
        <w:rPr>
          <w:sz w:val="16"/>
        </w:rPr>
        <w:t>, 1-38.</w:t>
      </w:r>
    </w:p>
    <w:p w14:paraId="22379F4E" w14:textId="77777777" w:rsidR="00634871" w:rsidRDefault="00634871" w:rsidP="00FE7BF2">
      <w:pPr>
        <w:pStyle w:val="ListParagraph"/>
        <w:numPr>
          <w:ilvl w:val="1"/>
          <w:numId w:val="6"/>
        </w:numPr>
        <w:tabs>
          <w:tab w:val="left" w:pos="550"/>
        </w:tabs>
        <w:spacing w:before="127" w:after="6" w:line="228" w:lineRule="auto"/>
        <w:ind w:left="550" w:right="432"/>
        <w:rPr>
          <w:sz w:val="16"/>
        </w:rPr>
      </w:pPr>
      <w:proofErr w:type="spellStart"/>
      <w:r>
        <w:rPr>
          <w:spacing w:val="-2"/>
          <w:sz w:val="16"/>
        </w:rPr>
        <w:t>Arastaman</w:t>
      </w:r>
      <w:proofErr w:type="spellEnd"/>
      <w:r>
        <w:rPr>
          <w:spacing w:val="-2"/>
          <w:sz w:val="16"/>
        </w:rPr>
        <w:t>,</w:t>
      </w:r>
      <w:r>
        <w:rPr>
          <w:spacing w:val="-8"/>
          <w:sz w:val="16"/>
        </w:rPr>
        <w:t xml:space="preserve"> </w:t>
      </w:r>
      <w:r>
        <w:rPr>
          <w:spacing w:val="-2"/>
          <w:sz w:val="16"/>
        </w:rPr>
        <w:t>G.</w:t>
      </w:r>
      <w:r>
        <w:rPr>
          <w:spacing w:val="-8"/>
          <w:sz w:val="16"/>
        </w:rPr>
        <w:t xml:space="preserve"> </w:t>
      </w:r>
      <w:r>
        <w:rPr>
          <w:spacing w:val="-2"/>
          <w:sz w:val="16"/>
        </w:rPr>
        <w:t>(2014).</w:t>
      </w:r>
      <w:r>
        <w:rPr>
          <w:spacing w:val="-8"/>
          <w:sz w:val="16"/>
        </w:rPr>
        <w:t xml:space="preserve"> </w:t>
      </w:r>
      <w:r>
        <w:rPr>
          <w:spacing w:val="-2"/>
          <w:sz w:val="16"/>
        </w:rPr>
        <w:t>Validity and reliability of student engagement</w:t>
      </w:r>
      <w:r>
        <w:rPr>
          <w:spacing w:val="40"/>
          <w:sz w:val="16"/>
        </w:rPr>
        <w:t xml:space="preserve"> </w:t>
      </w:r>
      <w:r>
        <w:rPr>
          <w:sz w:val="16"/>
        </w:rPr>
        <w:t>scale.</w:t>
      </w:r>
      <w:r>
        <w:rPr>
          <w:spacing w:val="-3"/>
          <w:sz w:val="16"/>
        </w:rPr>
        <w:t xml:space="preserve"> </w:t>
      </w:r>
      <w:r>
        <w:rPr>
          <w:i/>
          <w:sz w:val="16"/>
        </w:rPr>
        <w:t>Bartin</w:t>
      </w:r>
      <w:r>
        <w:rPr>
          <w:i/>
          <w:spacing w:val="-2"/>
          <w:sz w:val="16"/>
        </w:rPr>
        <w:t xml:space="preserve"> </w:t>
      </w:r>
      <w:r>
        <w:rPr>
          <w:i/>
          <w:sz w:val="16"/>
        </w:rPr>
        <w:t>University</w:t>
      </w:r>
      <w:r>
        <w:rPr>
          <w:i/>
          <w:spacing w:val="-3"/>
          <w:sz w:val="16"/>
        </w:rPr>
        <w:t xml:space="preserve"> </w:t>
      </w:r>
      <w:r>
        <w:rPr>
          <w:i/>
          <w:sz w:val="16"/>
        </w:rPr>
        <w:t>Journal</w:t>
      </w:r>
      <w:r>
        <w:rPr>
          <w:i/>
          <w:spacing w:val="-5"/>
          <w:sz w:val="16"/>
        </w:rPr>
        <w:t xml:space="preserve"> </w:t>
      </w:r>
      <w:r>
        <w:rPr>
          <w:i/>
          <w:sz w:val="16"/>
        </w:rPr>
        <w:t>of</w:t>
      </w:r>
      <w:r>
        <w:rPr>
          <w:i/>
          <w:spacing w:val="-5"/>
          <w:sz w:val="16"/>
        </w:rPr>
        <w:t xml:space="preserve"> </w:t>
      </w:r>
      <w:r>
        <w:rPr>
          <w:i/>
          <w:sz w:val="16"/>
        </w:rPr>
        <w:t>Faculty</w:t>
      </w:r>
      <w:r>
        <w:rPr>
          <w:i/>
          <w:spacing w:val="-3"/>
          <w:sz w:val="16"/>
        </w:rPr>
        <w:t xml:space="preserve"> </w:t>
      </w:r>
      <w:r>
        <w:rPr>
          <w:i/>
          <w:sz w:val="16"/>
        </w:rPr>
        <w:t>of</w:t>
      </w:r>
      <w:r>
        <w:rPr>
          <w:i/>
          <w:spacing w:val="-10"/>
          <w:sz w:val="16"/>
        </w:rPr>
        <w:t xml:space="preserve"> </w:t>
      </w:r>
      <w:r>
        <w:rPr>
          <w:i/>
          <w:sz w:val="16"/>
        </w:rPr>
        <w:t>Education,</w:t>
      </w:r>
      <w:r>
        <w:rPr>
          <w:i/>
          <w:spacing w:val="-2"/>
          <w:sz w:val="16"/>
        </w:rPr>
        <w:t xml:space="preserve"> </w:t>
      </w:r>
      <w:r>
        <w:rPr>
          <w:i/>
          <w:sz w:val="16"/>
        </w:rPr>
        <w:t>3</w:t>
      </w:r>
      <w:r>
        <w:rPr>
          <w:sz w:val="16"/>
        </w:rPr>
        <w:t>(2),</w:t>
      </w:r>
      <w:r>
        <w:rPr>
          <w:spacing w:val="-10"/>
          <w:sz w:val="16"/>
        </w:rPr>
        <w:t xml:space="preserve"> </w:t>
      </w:r>
      <w:r>
        <w:rPr>
          <w:sz w:val="16"/>
        </w:rPr>
        <w:t>390-</w:t>
      </w:r>
      <w:r>
        <w:rPr>
          <w:spacing w:val="-4"/>
          <w:sz w:val="16"/>
        </w:rPr>
        <w:t>403.</w:t>
      </w:r>
    </w:p>
    <w:p w14:paraId="4AE73C77" w14:textId="77777777" w:rsidR="00634871" w:rsidRDefault="00634871" w:rsidP="00FE7BF2">
      <w:pPr>
        <w:pStyle w:val="ListParagraph"/>
        <w:numPr>
          <w:ilvl w:val="1"/>
          <w:numId w:val="6"/>
        </w:numPr>
        <w:tabs>
          <w:tab w:val="left" w:pos="550"/>
        </w:tabs>
        <w:spacing w:before="112" w:after="6" w:line="228" w:lineRule="auto"/>
        <w:ind w:left="550" w:right="432"/>
        <w:rPr>
          <w:sz w:val="16"/>
        </w:rPr>
      </w:pPr>
      <w:r>
        <w:rPr>
          <w:sz w:val="16"/>
        </w:rPr>
        <w:t>Bandura, A. (1977). Self-efficacy: Toward a unifying theory of</w:t>
      </w:r>
      <w:r>
        <w:rPr>
          <w:spacing w:val="40"/>
          <w:sz w:val="16"/>
        </w:rPr>
        <w:t xml:space="preserve"> </w:t>
      </w:r>
      <w:r>
        <w:rPr>
          <w:sz w:val="16"/>
        </w:rPr>
        <w:t xml:space="preserve">behavioral change. </w:t>
      </w:r>
      <w:r>
        <w:rPr>
          <w:i/>
          <w:sz w:val="16"/>
        </w:rPr>
        <w:t>Psychological Review, 84</w:t>
      </w:r>
      <w:r>
        <w:rPr>
          <w:sz w:val="16"/>
        </w:rPr>
        <w:t>(2), 191-215.</w:t>
      </w:r>
    </w:p>
    <w:p w14:paraId="240785DC" w14:textId="77777777" w:rsidR="00634871" w:rsidRDefault="00634871" w:rsidP="00FE7BF2">
      <w:pPr>
        <w:pStyle w:val="ListParagraph"/>
        <w:numPr>
          <w:ilvl w:val="1"/>
          <w:numId w:val="6"/>
        </w:numPr>
        <w:tabs>
          <w:tab w:val="left" w:pos="550"/>
        </w:tabs>
        <w:spacing w:before="110" w:after="6" w:line="228" w:lineRule="auto"/>
        <w:ind w:left="550" w:right="432"/>
        <w:rPr>
          <w:sz w:val="16"/>
        </w:rPr>
      </w:pPr>
      <w:r>
        <w:rPr>
          <w:sz w:val="16"/>
        </w:rPr>
        <w:t xml:space="preserve">Bandura, A. (1986). </w:t>
      </w:r>
      <w:r>
        <w:rPr>
          <w:i/>
          <w:sz w:val="16"/>
        </w:rPr>
        <w:t>Social foundations of thought and action: A</w:t>
      </w:r>
      <w:r>
        <w:rPr>
          <w:i/>
          <w:spacing w:val="40"/>
          <w:sz w:val="16"/>
        </w:rPr>
        <w:t xml:space="preserve"> </w:t>
      </w:r>
      <w:r>
        <w:rPr>
          <w:i/>
          <w:sz w:val="16"/>
        </w:rPr>
        <w:t>social cognitive theory</w:t>
      </w:r>
      <w:r>
        <w:rPr>
          <w:sz w:val="16"/>
        </w:rPr>
        <w:t>. Prentice-Hall.</w:t>
      </w:r>
    </w:p>
    <w:p w14:paraId="4FA72096" w14:textId="77777777" w:rsidR="00634871" w:rsidRDefault="00634871" w:rsidP="00FE7BF2">
      <w:pPr>
        <w:pStyle w:val="ListParagraph"/>
        <w:numPr>
          <w:ilvl w:val="1"/>
          <w:numId w:val="6"/>
        </w:numPr>
        <w:tabs>
          <w:tab w:val="left" w:pos="550"/>
        </w:tabs>
        <w:spacing w:before="112" w:after="6" w:line="228" w:lineRule="auto"/>
        <w:ind w:left="550" w:right="432"/>
        <w:rPr>
          <w:sz w:val="16"/>
        </w:rPr>
      </w:pPr>
      <w:r>
        <w:rPr>
          <w:sz w:val="16"/>
        </w:rPr>
        <w:t>Wang, Y., et al. (2023). Artificial intelligence in education and</w:t>
      </w:r>
      <w:r>
        <w:rPr>
          <w:spacing w:val="40"/>
          <w:sz w:val="16"/>
        </w:rPr>
        <w:t xml:space="preserve"> </w:t>
      </w:r>
      <w:r>
        <w:rPr>
          <w:sz w:val="16"/>
        </w:rPr>
        <w:t>learner self-efficacy: Implications for engagement and learning</w:t>
      </w:r>
      <w:r>
        <w:rPr>
          <w:spacing w:val="40"/>
          <w:sz w:val="16"/>
        </w:rPr>
        <w:t xml:space="preserve"> </w:t>
      </w:r>
      <w:r>
        <w:rPr>
          <w:sz w:val="16"/>
        </w:rPr>
        <w:t>outcomes. Computers in Human Behavior, 139, 107672. DOI:</w:t>
      </w:r>
      <w:r>
        <w:rPr>
          <w:spacing w:val="40"/>
          <w:sz w:val="16"/>
        </w:rPr>
        <w:t xml:space="preserve"> </w:t>
      </w:r>
      <w:r>
        <w:rPr>
          <w:spacing w:val="-2"/>
          <w:sz w:val="16"/>
        </w:rPr>
        <w:t>10.1016/j.chb.2023.107672</w:t>
      </w:r>
    </w:p>
    <w:p w14:paraId="599A0843" w14:textId="77777777" w:rsidR="00634871" w:rsidRDefault="00634871" w:rsidP="00FE7BF2">
      <w:pPr>
        <w:pStyle w:val="ListParagraph"/>
        <w:numPr>
          <w:ilvl w:val="1"/>
          <w:numId w:val="6"/>
        </w:numPr>
        <w:tabs>
          <w:tab w:val="left" w:pos="550"/>
        </w:tabs>
        <w:spacing w:after="6" w:line="228" w:lineRule="auto"/>
        <w:ind w:left="550" w:right="432"/>
        <w:rPr>
          <w:sz w:val="16"/>
        </w:rPr>
      </w:pPr>
      <w:r>
        <w:rPr>
          <w:spacing w:val="-2"/>
          <w:sz w:val="16"/>
        </w:rPr>
        <w:t>DiBenedetto,</w:t>
      </w:r>
      <w:r>
        <w:rPr>
          <w:spacing w:val="-8"/>
          <w:sz w:val="16"/>
        </w:rPr>
        <w:t xml:space="preserve"> </w:t>
      </w:r>
      <w:r>
        <w:rPr>
          <w:spacing w:val="-2"/>
          <w:sz w:val="16"/>
        </w:rPr>
        <w:t>M.</w:t>
      </w:r>
      <w:r>
        <w:rPr>
          <w:spacing w:val="-8"/>
          <w:sz w:val="16"/>
        </w:rPr>
        <w:t xml:space="preserve"> </w:t>
      </w:r>
      <w:r>
        <w:rPr>
          <w:spacing w:val="-2"/>
          <w:sz w:val="16"/>
        </w:rPr>
        <w:t>K.,</w:t>
      </w:r>
      <w:r>
        <w:rPr>
          <w:spacing w:val="-8"/>
          <w:sz w:val="16"/>
        </w:rPr>
        <w:t xml:space="preserve"> </w:t>
      </w:r>
      <w:r>
        <w:rPr>
          <w:spacing w:val="-2"/>
          <w:sz w:val="16"/>
        </w:rPr>
        <w:t>&amp;</w:t>
      </w:r>
      <w:r>
        <w:rPr>
          <w:spacing w:val="-8"/>
          <w:sz w:val="16"/>
        </w:rPr>
        <w:t xml:space="preserve"> </w:t>
      </w:r>
      <w:r>
        <w:rPr>
          <w:spacing w:val="-2"/>
          <w:sz w:val="16"/>
        </w:rPr>
        <w:t>Zimmerman,</w:t>
      </w:r>
      <w:r>
        <w:rPr>
          <w:spacing w:val="-5"/>
          <w:sz w:val="16"/>
        </w:rPr>
        <w:t xml:space="preserve"> </w:t>
      </w:r>
      <w:r>
        <w:rPr>
          <w:spacing w:val="-2"/>
          <w:sz w:val="16"/>
        </w:rPr>
        <w:t>B.</w:t>
      </w:r>
      <w:r>
        <w:rPr>
          <w:spacing w:val="-5"/>
          <w:sz w:val="16"/>
        </w:rPr>
        <w:t xml:space="preserve"> </w:t>
      </w:r>
      <w:r>
        <w:rPr>
          <w:spacing w:val="-2"/>
          <w:sz w:val="16"/>
        </w:rPr>
        <w:t>J.</w:t>
      </w:r>
      <w:r>
        <w:rPr>
          <w:spacing w:val="-5"/>
          <w:sz w:val="16"/>
        </w:rPr>
        <w:t xml:space="preserve"> </w:t>
      </w:r>
      <w:r>
        <w:rPr>
          <w:spacing w:val="-2"/>
          <w:sz w:val="16"/>
        </w:rPr>
        <w:t>(2018).</w:t>
      </w:r>
      <w:r>
        <w:rPr>
          <w:spacing w:val="-5"/>
          <w:sz w:val="16"/>
        </w:rPr>
        <w:t xml:space="preserve"> </w:t>
      </w:r>
      <w:r>
        <w:rPr>
          <w:spacing w:val="-2"/>
          <w:sz w:val="16"/>
        </w:rPr>
        <w:t>Self-regulation</w:t>
      </w:r>
      <w:r>
        <w:rPr>
          <w:spacing w:val="-5"/>
          <w:sz w:val="16"/>
        </w:rPr>
        <w:t xml:space="preserve"> </w:t>
      </w:r>
      <w:r>
        <w:rPr>
          <w:spacing w:val="-2"/>
          <w:sz w:val="16"/>
        </w:rPr>
        <w:t>and</w:t>
      </w:r>
      <w:r>
        <w:rPr>
          <w:spacing w:val="40"/>
          <w:sz w:val="16"/>
        </w:rPr>
        <w:t xml:space="preserve"> </w:t>
      </w:r>
      <w:r>
        <w:rPr>
          <w:sz w:val="16"/>
        </w:rPr>
        <w:t>social cognitive theory in education. Educational Psychologist,</w:t>
      </w:r>
      <w:r>
        <w:rPr>
          <w:spacing w:val="40"/>
          <w:sz w:val="16"/>
        </w:rPr>
        <w:t xml:space="preserve"> </w:t>
      </w:r>
      <w:r>
        <w:rPr>
          <w:sz w:val="16"/>
        </w:rPr>
        <w:t>53(1), 35–50. DOI: 10.1080/00461520.2018.1465313</w:t>
      </w:r>
    </w:p>
    <w:p w14:paraId="053BD027" w14:textId="77777777" w:rsidR="00634871" w:rsidRDefault="00634871" w:rsidP="00FE7BF2">
      <w:pPr>
        <w:pStyle w:val="ListParagraph"/>
        <w:numPr>
          <w:ilvl w:val="1"/>
          <w:numId w:val="6"/>
        </w:numPr>
        <w:tabs>
          <w:tab w:val="left" w:pos="550"/>
        </w:tabs>
        <w:spacing w:before="127" w:after="6" w:line="228" w:lineRule="auto"/>
        <w:ind w:left="550" w:right="432"/>
        <w:rPr>
          <w:sz w:val="16"/>
        </w:rPr>
      </w:pPr>
      <w:r>
        <w:rPr>
          <w:sz w:val="16"/>
        </w:rPr>
        <w:t>Rodríguez-</w:t>
      </w:r>
      <w:proofErr w:type="spellStart"/>
      <w:r>
        <w:rPr>
          <w:sz w:val="16"/>
        </w:rPr>
        <w:t>Ardura</w:t>
      </w:r>
      <w:proofErr w:type="spellEnd"/>
      <w:r>
        <w:rPr>
          <w:sz w:val="16"/>
        </w:rPr>
        <w:t>, I., &amp; Meseguer-Artola, A. (2017). Flow in e-learning environments: Direct and indirect effects on learning</w:t>
      </w:r>
      <w:r>
        <w:rPr>
          <w:spacing w:val="40"/>
          <w:sz w:val="16"/>
        </w:rPr>
        <w:t xml:space="preserve"> </w:t>
      </w:r>
      <w:r>
        <w:rPr>
          <w:sz w:val="16"/>
        </w:rPr>
        <w:t>outcomes. Computers in Human Behavior, 72, 699–706. DOI:</w:t>
      </w:r>
      <w:r>
        <w:rPr>
          <w:spacing w:val="40"/>
          <w:sz w:val="16"/>
        </w:rPr>
        <w:t xml:space="preserve"> </w:t>
      </w:r>
      <w:r>
        <w:rPr>
          <w:spacing w:val="-2"/>
          <w:sz w:val="16"/>
        </w:rPr>
        <w:t>10.1016/j.chb.2017.01.039</w:t>
      </w:r>
    </w:p>
    <w:p w14:paraId="62AD2B87" w14:textId="77777777" w:rsidR="00634871" w:rsidRDefault="00634871" w:rsidP="00FE7BF2">
      <w:pPr>
        <w:pStyle w:val="ListParagraph"/>
        <w:numPr>
          <w:ilvl w:val="1"/>
          <w:numId w:val="6"/>
        </w:numPr>
        <w:tabs>
          <w:tab w:val="left" w:pos="550"/>
        </w:tabs>
        <w:spacing w:before="127" w:after="6" w:line="228" w:lineRule="auto"/>
        <w:ind w:left="550" w:right="432"/>
        <w:rPr>
          <w:sz w:val="16"/>
        </w:rPr>
      </w:pPr>
      <w:r>
        <w:rPr>
          <w:sz w:val="16"/>
        </w:rPr>
        <w:t>Buil, I., Catalán, S., &amp;</w:t>
      </w:r>
      <w:r>
        <w:rPr>
          <w:spacing w:val="-1"/>
          <w:sz w:val="16"/>
        </w:rPr>
        <w:t xml:space="preserve"> </w:t>
      </w:r>
      <w:r>
        <w:rPr>
          <w:sz w:val="16"/>
        </w:rPr>
        <w:t>Martínez, E. (2020). Understanding</w:t>
      </w:r>
      <w:r>
        <w:rPr>
          <w:spacing w:val="-5"/>
          <w:sz w:val="16"/>
        </w:rPr>
        <w:t xml:space="preserve"> </w:t>
      </w:r>
      <w:r>
        <w:rPr>
          <w:sz w:val="16"/>
        </w:rPr>
        <w:t>flow in</w:t>
      </w:r>
      <w:r>
        <w:rPr>
          <w:spacing w:val="40"/>
          <w:sz w:val="16"/>
        </w:rPr>
        <w:t xml:space="preserve"> </w:t>
      </w:r>
      <w:r>
        <w:rPr>
          <w:spacing w:val="-2"/>
          <w:sz w:val="16"/>
        </w:rPr>
        <w:t>digital</w:t>
      </w:r>
      <w:r>
        <w:rPr>
          <w:spacing w:val="-8"/>
          <w:sz w:val="16"/>
        </w:rPr>
        <w:t xml:space="preserve"> </w:t>
      </w:r>
      <w:r>
        <w:rPr>
          <w:spacing w:val="-2"/>
          <w:sz w:val="16"/>
        </w:rPr>
        <w:t>learning</w:t>
      </w:r>
      <w:r>
        <w:rPr>
          <w:spacing w:val="-6"/>
          <w:sz w:val="16"/>
        </w:rPr>
        <w:t xml:space="preserve"> </w:t>
      </w:r>
      <w:r>
        <w:rPr>
          <w:spacing w:val="-2"/>
          <w:sz w:val="16"/>
        </w:rPr>
        <w:t>environments.</w:t>
      </w:r>
      <w:r>
        <w:rPr>
          <w:spacing w:val="-5"/>
          <w:sz w:val="16"/>
        </w:rPr>
        <w:t xml:space="preserve"> </w:t>
      </w:r>
      <w:r>
        <w:rPr>
          <w:spacing w:val="-2"/>
          <w:sz w:val="16"/>
        </w:rPr>
        <w:t>Computers</w:t>
      </w:r>
      <w:r>
        <w:rPr>
          <w:spacing w:val="-7"/>
          <w:sz w:val="16"/>
        </w:rPr>
        <w:t xml:space="preserve"> </w:t>
      </w:r>
      <w:r>
        <w:rPr>
          <w:spacing w:val="-2"/>
          <w:sz w:val="16"/>
        </w:rPr>
        <w:t>&amp;</w:t>
      </w:r>
      <w:r>
        <w:rPr>
          <w:spacing w:val="-8"/>
          <w:sz w:val="16"/>
        </w:rPr>
        <w:t xml:space="preserve"> </w:t>
      </w:r>
      <w:r>
        <w:rPr>
          <w:spacing w:val="-2"/>
          <w:sz w:val="16"/>
        </w:rPr>
        <w:t>Education,</w:t>
      </w:r>
      <w:r>
        <w:rPr>
          <w:spacing w:val="-5"/>
          <w:sz w:val="16"/>
        </w:rPr>
        <w:t xml:space="preserve"> </w:t>
      </w:r>
      <w:r>
        <w:rPr>
          <w:spacing w:val="-2"/>
          <w:sz w:val="16"/>
        </w:rPr>
        <w:t>149,</w:t>
      </w:r>
      <w:r>
        <w:rPr>
          <w:spacing w:val="-5"/>
          <w:sz w:val="16"/>
        </w:rPr>
        <w:t xml:space="preserve"> </w:t>
      </w:r>
      <w:r>
        <w:rPr>
          <w:spacing w:val="-2"/>
          <w:sz w:val="16"/>
        </w:rPr>
        <w:t>103821.</w:t>
      </w:r>
      <w:r>
        <w:rPr>
          <w:spacing w:val="40"/>
          <w:sz w:val="16"/>
        </w:rPr>
        <w:t xml:space="preserve"> </w:t>
      </w:r>
      <w:r>
        <w:rPr>
          <w:sz w:val="16"/>
        </w:rPr>
        <w:t>DOI:</w:t>
      </w:r>
      <w:r>
        <w:rPr>
          <w:spacing w:val="-10"/>
          <w:sz w:val="16"/>
        </w:rPr>
        <w:t xml:space="preserve"> </w:t>
      </w:r>
      <w:r>
        <w:rPr>
          <w:sz w:val="16"/>
        </w:rPr>
        <w:t>10.1016/j.compedu.2020.103821</w:t>
      </w:r>
    </w:p>
    <w:p w14:paraId="286BBF33" w14:textId="77777777" w:rsidR="00634871" w:rsidRDefault="00634871" w:rsidP="00FE7BF2">
      <w:pPr>
        <w:pStyle w:val="ListParagraph"/>
        <w:numPr>
          <w:ilvl w:val="1"/>
          <w:numId w:val="6"/>
        </w:numPr>
        <w:tabs>
          <w:tab w:val="left" w:pos="550"/>
        </w:tabs>
        <w:spacing w:before="117" w:after="6" w:line="228" w:lineRule="auto"/>
        <w:ind w:left="550" w:right="432"/>
        <w:rPr>
          <w:sz w:val="16"/>
        </w:rPr>
      </w:pPr>
      <w:r>
        <w:rPr>
          <w:sz w:val="16"/>
        </w:rPr>
        <w:t>Kiili, K., et al.</w:t>
      </w:r>
      <w:r>
        <w:rPr>
          <w:spacing w:val="-2"/>
          <w:sz w:val="16"/>
        </w:rPr>
        <w:t xml:space="preserve"> </w:t>
      </w:r>
      <w:r>
        <w:rPr>
          <w:sz w:val="16"/>
        </w:rPr>
        <w:t>(2021). Flow experience</w:t>
      </w:r>
      <w:r>
        <w:rPr>
          <w:spacing w:val="-2"/>
          <w:sz w:val="16"/>
        </w:rPr>
        <w:t xml:space="preserve"> </w:t>
      </w:r>
      <w:r>
        <w:rPr>
          <w:sz w:val="16"/>
        </w:rPr>
        <w:t>and engagement in</w:t>
      </w:r>
      <w:r>
        <w:rPr>
          <w:spacing w:val="-2"/>
          <w:sz w:val="16"/>
        </w:rPr>
        <w:t xml:space="preserve"> </w:t>
      </w:r>
      <w:r>
        <w:rPr>
          <w:sz w:val="16"/>
        </w:rPr>
        <w:t>digital</w:t>
      </w:r>
      <w:r>
        <w:rPr>
          <w:spacing w:val="40"/>
          <w:sz w:val="16"/>
        </w:rPr>
        <w:t xml:space="preserve"> </w:t>
      </w:r>
      <w:r>
        <w:rPr>
          <w:sz w:val="16"/>
        </w:rPr>
        <w:t>learning environments. Educational Technology Research and</w:t>
      </w:r>
      <w:r>
        <w:rPr>
          <w:spacing w:val="40"/>
          <w:sz w:val="16"/>
        </w:rPr>
        <w:t xml:space="preserve"> </w:t>
      </w:r>
      <w:r>
        <w:rPr>
          <w:sz w:val="16"/>
        </w:rPr>
        <w:t>Development, 69(1), 361–385.</w:t>
      </w:r>
      <w:r>
        <w:rPr>
          <w:spacing w:val="-7"/>
          <w:sz w:val="16"/>
        </w:rPr>
        <w:t xml:space="preserve"> </w:t>
      </w:r>
      <w:r>
        <w:rPr>
          <w:sz w:val="16"/>
        </w:rPr>
        <w:t>DOI:</w:t>
      </w:r>
      <w:r>
        <w:rPr>
          <w:spacing w:val="-2"/>
          <w:sz w:val="16"/>
        </w:rPr>
        <w:t xml:space="preserve"> </w:t>
      </w:r>
      <w:r>
        <w:rPr>
          <w:sz w:val="16"/>
        </w:rPr>
        <w:t>10.1007/s11423-020-09864-8</w:t>
      </w:r>
    </w:p>
    <w:p w14:paraId="4892C33F" w14:textId="77777777" w:rsidR="00634871" w:rsidRDefault="00634871" w:rsidP="00FE7BF2">
      <w:pPr>
        <w:pStyle w:val="ListParagraph"/>
        <w:numPr>
          <w:ilvl w:val="1"/>
          <w:numId w:val="6"/>
        </w:numPr>
        <w:tabs>
          <w:tab w:val="left" w:pos="550"/>
        </w:tabs>
        <w:spacing w:after="6" w:line="228" w:lineRule="auto"/>
        <w:ind w:left="550" w:right="432"/>
        <w:rPr>
          <w:sz w:val="16"/>
        </w:rPr>
      </w:pPr>
      <w:proofErr w:type="spellStart"/>
      <w:r>
        <w:rPr>
          <w:sz w:val="16"/>
        </w:rPr>
        <w:t>Engeser</w:t>
      </w:r>
      <w:proofErr w:type="spellEnd"/>
      <w:r>
        <w:rPr>
          <w:sz w:val="16"/>
        </w:rPr>
        <w:t xml:space="preserve">, S., &amp; </w:t>
      </w:r>
      <w:proofErr w:type="spellStart"/>
      <w:r>
        <w:rPr>
          <w:sz w:val="16"/>
        </w:rPr>
        <w:t>Rheinberg</w:t>
      </w:r>
      <w:proofErr w:type="spellEnd"/>
      <w:r>
        <w:rPr>
          <w:sz w:val="16"/>
        </w:rPr>
        <w:t>, F. (2018). Flow, performance and</w:t>
      </w:r>
      <w:r>
        <w:rPr>
          <w:spacing w:val="40"/>
          <w:sz w:val="16"/>
        </w:rPr>
        <w:t xml:space="preserve"> </w:t>
      </w:r>
      <w:r>
        <w:rPr>
          <w:sz w:val="16"/>
        </w:rPr>
        <w:t>motivation. Motivation and Emotion, 42(5), 1–15. DOI:</w:t>
      </w:r>
      <w:r>
        <w:rPr>
          <w:spacing w:val="40"/>
          <w:sz w:val="16"/>
        </w:rPr>
        <w:t xml:space="preserve"> </w:t>
      </w:r>
      <w:r>
        <w:rPr>
          <w:spacing w:val="-2"/>
          <w:sz w:val="16"/>
        </w:rPr>
        <w:t>10.1007/s11031-018-9696-2</w:t>
      </w:r>
    </w:p>
    <w:p w14:paraId="415918CF" w14:textId="77777777" w:rsidR="00634871" w:rsidRDefault="00634871" w:rsidP="00FE7BF2">
      <w:pPr>
        <w:pStyle w:val="ListParagraph"/>
        <w:numPr>
          <w:ilvl w:val="1"/>
          <w:numId w:val="6"/>
        </w:numPr>
        <w:tabs>
          <w:tab w:val="left" w:pos="550"/>
        </w:tabs>
        <w:spacing w:before="126" w:after="6" w:line="228" w:lineRule="auto"/>
        <w:ind w:left="550" w:right="432"/>
        <w:rPr>
          <w:sz w:val="16"/>
        </w:rPr>
      </w:pPr>
      <w:proofErr w:type="spellStart"/>
      <w:r>
        <w:rPr>
          <w:spacing w:val="-2"/>
          <w:sz w:val="16"/>
        </w:rPr>
        <w:t>Arastaman</w:t>
      </w:r>
      <w:proofErr w:type="spellEnd"/>
      <w:r>
        <w:rPr>
          <w:spacing w:val="-2"/>
          <w:sz w:val="16"/>
        </w:rPr>
        <w:t>,</w:t>
      </w:r>
      <w:r>
        <w:rPr>
          <w:spacing w:val="-8"/>
          <w:sz w:val="16"/>
        </w:rPr>
        <w:t xml:space="preserve"> </w:t>
      </w:r>
      <w:r>
        <w:rPr>
          <w:spacing w:val="-2"/>
          <w:sz w:val="16"/>
        </w:rPr>
        <w:t>G.</w:t>
      </w:r>
      <w:r>
        <w:rPr>
          <w:spacing w:val="-8"/>
          <w:sz w:val="16"/>
        </w:rPr>
        <w:t xml:space="preserve"> </w:t>
      </w:r>
      <w:r>
        <w:rPr>
          <w:spacing w:val="-2"/>
          <w:sz w:val="16"/>
        </w:rPr>
        <w:t>(2014).</w:t>
      </w:r>
      <w:r>
        <w:rPr>
          <w:spacing w:val="-8"/>
          <w:sz w:val="16"/>
        </w:rPr>
        <w:t xml:space="preserve"> </w:t>
      </w:r>
      <w:r>
        <w:rPr>
          <w:spacing w:val="-2"/>
          <w:sz w:val="16"/>
        </w:rPr>
        <w:t>Validity and reliability of student engagement</w:t>
      </w:r>
      <w:r>
        <w:rPr>
          <w:spacing w:val="40"/>
          <w:sz w:val="16"/>
        </w:rPr>
        <w:t xml:space="preserve"> </w:t>
      </w:r>
      <w:r>
        <w:rPr>
          <w:sz w:val="16"/>
        </w:rPr>
        <w:t>scale.</w:t>
      </w:r>
      <w:r>
        <w:rPr>
          <w:spacing w:val="-3"/>
          <w:sz w:val="16"/>
        </w:rPr>
        <w:t xml:space="preserve"> </w:t>
      </w:r>
      <w:r>
        <w:rPr>
          <w:i/>
          <w:sz w:val="16"/>
        </w:rPr>
        <w:t>Bartin</w:t>
      </w:r>
      <w:r>
        <w:rPr>
          <w:i/>
          <w:spacing w:val="-2"/>
          <w:sz w:val="16"/>
        </w:rPr>
        <w:t xml:space="preserve"> </w:t>
      </w:r>
      <w:r>
        <w:rPr>
          <w:i/>
          <w:sz w:val="16"/>
        </w:rPr>
        <w:t>University</w:t>
      </w:r>
      <w:r>
        <w:rPr>
          <w:i/>
          <w:spacing w:val="-3"/>
          <w:sz w:val="16"/>
        </w:rPr>
        <w:t xml:space="preserve"> </w:t>
      </w:r>
      <w:r>
        <w:rPr>
          <w:i/>
          <w:sz w:val="16"/>
        </w:rPr>
        <w:t>Journal</w:t>
      </w:r>
      <w:r>
        <w:rPr>
          <w:i/>
          <w:spacing w:val="-5"/>
          <w:sz w:val="16"/>
        </w:rPr>
        <w:t xml:space="preserve"> </w:t>
      </w:r>
      <w:r>
        <w:rPr>
          <w:i/>
          <w:sz w:val="16"/>
        </w:rPr>
        <w:t>of</w:t>
      </w:r>
      <w:r>
        <w:rPr>
          <w:i/>
          <w:spacing w:val="-5"/>
          <w:sz w:val="16"/>
        </w:rPr>
        <w:t xml:space="preserve"> </w:t>
      </w:r>
      <w:r>
        <w:rPr>
          <w:i/>
          <w:sz w:val="16"/>
        </w:rPr>
        <w:t>Faculty</w:t>
      </w:r>
      <w:r>
        <w:rPr>
          <w:i/>
          <w:spacing w:val="-3"/>
          <w:sz w:val="16"/>
        </w:rPr>
        <w:t xml:space="preserve"> </w:t>
      </w:r>
      <w:r>
        <w:rPr>
          <w:i/>
          <w:sz w:val="16"/>
        </w:rPr>
        <w:t>of</w:t>
      </w:r>
      <w:r>
        <w:rPr>
          <w:i/>
          <w:spacing w:val="-10"/>
          <w:sz w:val="16"/>
        </w:rPr>
        <w:t xml:space="preserve"> </w:t>
      </w:r>
      <w:r>
        <w:rPr>
          <w:i/>
          <w:sz w:val="16"/>
        </w:rPr>
        <w:t>Education,</w:t>
      </w:r>
      <w:r>
        <w:rPr>
          <w:i/>
          <w:spacing w:val="-2"/>
          <w:sz w:val="16"/>
        </w:rPr>
        <w:t xml:space="preserve"> </w:t>
      </w:r>
      <w:r>
        <w:rPr>
          <w:i/>
          <w:sz w:val="16"/>
        </w:rPr>
        <w:t>3</w:t>
      </w:r>
      <w:r>
        <w:rPr>
          <w:sz w:val="16"/>
        </w:rPr>
        <w:t>(2),</w:t>
      </w:r>
      <w:r>
        <w:rPr>
          <w:spacing w:val="-10"/>
          <w:sz w:val="16"/>
        </w:rPr>
        <w:t xml:space="preserve"> </w:t>
      </w:r>
      <w:r>
        <w:rPr>
          <w:sz w:val="16"/>
        </w:rPr>
        <w:t>390-</w:t>
      </w:r>
      <w:r>
        <w:rPr>
          <w:spacing w:val="-4"/>
          <w:sz w:val="16"/>
        </w:rPr>
        <w:t>403.</w:t>
      </w:r>
    </w:p>
    <w:p w14:paraId="12199DA3" w14:textId="77777777" w:rsidR="00634871" w:rsidRDefault="00634871" w:rsidP="00FE7BF2">
      <w:pPr>
        <w:pStyle w:val="ListParagraph"/>
        <w:numPr>
          <w:ilvl w:val="1"/>
          <w:numId w:val="6"/>
        </w:numPr>
        <w:tabs>
          <w:tab w:val="left" w:pos="550"/>
        </w:tabs>
        <w:spacing w:before="111" w:after="6" w:line="228" w:lineRule="auto"/>
        <w:ind w:left="550" w:right="432"/>
        <w:rPr>
          <w:sz w:val="16"/>
        </w:rPr>
        <w:sectPr w:rsidR="00634871" w:rsidSect="00634871">
          <w:type w:val="continuous"/>
          <w:pgSz w:w="12240" w:h="15840"/>
          <w:pgMar w:top="1000" w:right="720" w:bottom="280" w:left="720" w:header="720" w:footer="720" w:gutter="0"/>
          <w:cols w:num="2" w:space="720"/>
        </w:sectPr>
      </w:pPr>
      <w:r>
        <w:rPr>
          <w:sz w:val="16"/>
        </w:rPr>
        <w:t>Bandura, A. (1977). Self-efficacy: Toward a unifying theory of</w:t>
      </w:r>
      <w:r>
        <w:rPr>
          <w:spacing w:val="40"/>
          <w:sz w:val="16"/>
        </w:rPr>
        <w:t xml:space="preserve"> </w:t>
      </w:r>
      <w:r>
        <w:rPr>
          <w:sz w:val="16"/>
        </w:rPr>
        <w:t xml:space="preserve">behavioral change. </w:t>
      </w:r>
      <w:r>
        <w:rPr>
          <w:i/>
          <w:sz w:val="16"/>
        </w:rPr>
        <w:t>Psychological Review, 84</w:t>
      </w:r>
      <w:r>
        <w:rPr>
          <w:sz w:val="16"/>
        </w:rPr>
        <w:t>(2), 191-215.</w:t>
      </w:r>
    </w:p>
    <w:p w14:paraId="08D8E9B0" w14:textId="125BA99A" w:rsidR="00247EDA" w:rsidRPr="00C7118B" w:rsidRDefault="00247EDA" w:rsidP="00C7118B">
      <w:pPr>
        <w:pStyle w:val="Subtitle"/>
        <w:rPr>
          <w:rStyle w:val="SubtleEmphasis"/>
        </w:rPr>
      </w:pPr>
    </w:p>
    <w:sectPr w:rsidR="00247EDA" w:rsidRPr="00C7118B" w:rsidSect="00C7118B">
      <w:type w:val="continuous"/>
      <w:pgSz w:w="12240" w:h="15840"/>
      <w:pgMar w:top="720" w:right="720" w:bottom="720" w:left="720" w:header="720" w:footer="720" w:gutter="0"/>
      <w:cols w:num="2" w:space="720" w:equalWidth="0">
        <w:col w:w="5278" w:space="477"/>
        <w:col w:w="5045"/>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02F"/>
    <w:multiLevelType w:val="hybridMultilevel"/>
    <w:tmpl w:val="78781A80"/>
    <w:lvl w:ilvl="0" w:tplc="F210E7C2">
      <w:start w:val="1"/>
      <w:numFmt w:val="upperLetter"/>
      <w:lvlText w:val="%1."/>
      <w:lvlJc w:val="left"/>
      <w:pPr>
        <w:ind w:left="481" w:hanging="291"/>
      </w:pPr>
      <w:rPr>
        <w:rFonts w:ascii="Times New Roman" w:eastAsia="Times New Roman" w:hAnsi="Times New Roman" w:cs="Times New Roman" w:hint="default"/>
        <w:b w:val="0"/>
        <w:bCs w:val="0"/>
        <w:i w:val="0"/>
        <w:iCs w:val="0"/>
        <w:spacing w:val="-3"/>
        <w:w w:val="100"/>
        <w:sz w:val="20"/>
        <w:szCs w:val="20"/>
        <w:lang w:val="en-US" w:eastAsia="en-US" w:bidi="ar-SA"/>
      </w:rPr>
    </w:lvl>
    <w:lvl w:ilvl="1" w:tplc="7E6A2ECA">
      <w:start w:val="1"/>
      <w:numFmt w:val="decimal"/>
      <w:lvlText w:val="%2."/>
      <w:lvlJc w:val="left"/>
      <w:pPr>
        <w:ind w:left="911" w:hanging="361"/>
        <w:jc w:val="right"/>
      </w:pPr>
      <w:rPr>
        <w:rFonts w:ascii="Times New Roman" w:eastAsia="Times New Roman" w:hAnsi="Times New Roman" w:cs="Times New Roman" w:hint="default"/>
        <w:b w:val="0"/>
        <w:bCs w:val="0"/>
        <w:i w:val="0"/>
        <w:iCs w:val="0"/>
        <w:spacing w:val="0"/>
        <w:w w:val="100"/>
        <w:sz w:val="16"/>
        <w:szCs w:val="16"/>
        <w:lang w:val="en-US" w:eastAsia="en-US" w:bidi="ar-SA"/>
      </w:rPr>
    </w:lvl>
    <w:lvl w:ilvl="2" w:tplc="7A5C7E4A">
      <w:numFmt w:val="bullet"/>
      <w:lvlText w:val="•"/>
      <w:lvlJc w:val="left"/>
      <w:pPr>
        <w:ind w:left="1404" w:hanging="361"/>
      </w:pPr>
      <w:rPr>
        <w:rFonts w:hint="default"/>
        <w:lang w:val="en-US" w:eastAsia="en-US" w:bidi="ar-SA"/>
      </w:rPr>
    </w:lvl>
    <w:lvl w:ilvl="3" w:tplc="449454C8">
      <w:numFmt w:val="bullet"/>
      <w:lvlText w:val="•"/>
      <w:lvlJc w:val="left"/>
      <w:pPr>
        <w:ind w:left="1888" w:hanging="361"/>
      </w:pPr>
      <w:rPr>
        <w:rFonts w:hint="default"/>
        <w:lang w:val="en-US" w:eastAsia="en-US" w:bidi="ar-SA"/>
      </w:rPr>
    </w:lvl>
    <w:lvl w:ilvl="4" w:tplc="D90E7D9E">
      <w:numFmt w:val="bullet"/>
      <w:lvlText w:val="•"/>
      <w:lvlJc w:val="left"/>
      <w:pPr>
        <w:ind w:left="2372" w:hanging="361"/>
      </w:pPr>
      <w:rPr>
        <w:rFonts w:hint="default"/>
        <w:lang w:val="en-US" w:eastAsia="en-US" w:bidi="ar-SA"/>
      </w:rPr>
    </w:lvl>
    <w:lvl w:ilvl="5" w:tplc="B7AA9CB4">
      <w:numFmt w:val="bullet"/>
      <w:lvlText w:val="•"/>
      <w:lvlJc w:val="left"/>
      <w:pPr>
        <w:ind w:left="2856" w:hanging="361"/>
      </w:pPr>
      <w:rPr>
        <w:rFonts w:hint="default"/>
        <w:lang w:val="en-US" w:eastAsia="en-US" w:bidi="ar-SA"/>
      </w:rPr>
    </w:lvl>
    <w:lvl w:ilvl="6" w:tplc="1AB63058">
      <w:numFmt w:val="bullet"/>
      <w:lvlText w:val="•"/>
      <w:lvlJc w:val="left"/>
      <w:pPr>
        <w:ind w:left="3340" w:hanging="361"/>
      </w:pPr>
      <w:rPr>
        <w:rFonts w:hint="default"/>
        <w:lang w:val="en-US" w:eastAsia="en-US" w:bidi="ar-SA"/>
      </w:rPr>
    </w:lvl>
    <w:lvl w:ilvl="7" w:tplc="F28A5640">
      <w:numFmt w:val="bullet"/>
      <w:lvlText w:val="•"/>
      <w:lvlJc w:val="left"/>
      <w:pPr>
        <w:ind w:left="3825" w:hanging="361"/>
      </w:pPr>
      <w:rPr>
        <w:rFonts w:hint="default"/>
        <w:lang w:val="en-US" w:eastAsia="en-US" w:bidi="ar-SA"/>
      </w:rPr>
    </w:lvl>
    <w:lvl w:ilvl="8" w:tplc="46E42104">
      <w:numFmt w:val="bullet"/>
      <w:lvlText w:val="•"/>
      <w:lvlJc w:val="left"/>
      <w:pPr>
        <w:ind w:left="4309" w:hanging="361"/>
      </w:pPr>
      <w:rPr>
        <w:rFonts w:hint="default"/>
        <w:lang w:val="en-US" w:eastAsia="en-US" w:bidi="ar-SA"/>
      </w:rPr>
    </w:lvl>
  </w:abstractNum>
  <w:abstractNum w:abstractNumId="1" w15:restartNumberingAfterBreak="0">
    <w:nsid w:val="399F4D96"/>
    <w:multiLevelType w:val="hybridMultilevel"/>
    <w:tmpl w:val="82A6B6D4"/>
    <w:lvl w:ilvl="0" w:tplc="BF8CF2B2">
      <w:start w:val="1"/>
      <w:numFmt w:val="upperLetter"/>
      <w:lvlText w:val="%1."/>
      <w:lvlJc w:val="left"/>
      <w:pPr>
        <w:ind w:left="481" w:hanging="291"/>
      </w:pPr>
      <w:rPr>
        <w:rFonts w:ascii="Times New Roman" w:eastAsia="Times New Roman" w:hAnsi="Times New Roman" w:cs="Times New Roman" w:hint="default"/>
        <w:b w:val="0"/>
        <w:bCs w:val="0"/>
        <w:i/>
        <w:iCs/>
        <w:spacing w:val="-3"/>
        <w:w w:val="100"/>
        <w:sz w:val="20"/>
        <w:szCs w:val="20"/>
        <w:lang w:val="en-US" w:eastAsia="en-US" w:bidi="ar-SA"/>
      </w:rPr>
    </w:lvl>
    <w:lvl w:ilvl="1" w:tplc="FA9AA760">
      <w:start w:val="1"/>
      <w:numFmt w:val="decimal"/>
      <w:lvlText w:val="[%2]"/>
      <w:lvlJc w:val="left"/>
      <w:pPr>
        <w:ind w:left="910" w:hanging="360"/>
      </w:pPr>
      <w:rPr>
        <w:rFonts w:hint="default"/>
        <w:i w:val="0"/>
        <w:iCs w:val="0"/>
        <w:sz w:val="16"/>
        <w:szCs w:val="16"/>
      </w:rPr>
    </w:lvl>
    <w:lvl w:ilvl="2" w:tplc="A790AC00">
      <w:numFmt w:val="bullet"/>
      <w:lvlText w:val="•"/>
      <w:lvlJc w:val="left"/>
      <w:pPr>
        <w:ind w:left="1404" w:hanging="361"/>
      </w:pPr>
      <w:rPr>
        <w:rFonts w:hint="default"/>
        <w:lang w:val="en-US" w:eastAsia="en-US" w:bidi="ar-SA"/>
      </w:rPr>
    </w:lvl>
    <w:lvl w:ilvl="3" w:tplc="21703B62">
      <w:numFmt w:val="bullet"/>
      <w:lvlText w:val="•"/>
      <w:lvlJc w:val="left"/>
      <w:pPr>
        <w:ind w:left="1888" w:hanging="361"/>
      </w:pPr>
      <w:rPr>
        <w:rFonts w:hint="default"/>
        <w:lang w:val="en-US" w:eastAsia="en-US" w:bidi="ar-SA"/>
      </w:rPr>
    </w:lvl>
    <w:lvl w:ilvl="4" w:tplc="9996B5B2">
      <w:numFmt w:val="bullet"/>
      <w:lvlText w:val="•"/>
      <w:lvlJc w:val="left"/>
      <w:pPr>
        <w:ind w:left="2372" w:hanging="361"/>
      </w:pPr>
      <w:rPr>
        <w:rFonts w:hint="default"/>
        <w:lang w:val="en-US" w:eastAsia="en-US" w:bidi="ar-SA"/>
      </w:rPr>
    </w:lvl>
    <w:lvl w:ilvl="5" w:tplc="1FB0ED9E">
      <w:numFmt w:val="bullet"/>
      <w:lvlText w:val="•"/>
      <w:lvlJc w:val="left"/>
      <w:pPr>
        <w:ind w:left="2856" w:hanging="361"/>
      </w:pPr>
      <w:rPr>
        <w:rFonts w:hint="default"/>
        <w:lang w:val="en-US" w:eastAsia="en-US" w:bidi="ar-SA"/>
      </w:rPr>
    </w:lvl>
    <w:lvl w:ilvl="6" w:tplc="859AD51E">
      <w:numFmt w:val="bullet"/>
      <w:lvlText w:val="•"/>
      <w:lvlJc w:val="left"/>
      <w:pPr>
        <w:ind w:left="3340" w:hanging="361"/>
      </w:pPr>
      <w:rPr>
        <w:rFonts w:hint="default"/>
        <w:lang w:val="en-US" w:eastAsia="en-US" w:bidi="ar-SA"/>
      </w:rPr>
    </w:lvl>
    <w:lvl w:ilvl="7" w:tplc="5E22A79E">
      <w:numFmt w:val="bullet"/>
      <w:lvlText w:val="•"/>
      <w:lvlJc w:val="left"/>
      <w:pPr>
        <w:ind w:left="3825" w:hanging="361"/>
      </w:pPr>
      <w:rPr>
        <w:rFonts w:hint="default"/>
        <w:lang w:val="en-US" w:eastAsia="en-US" w:bidi="ar-SA"/>
      </w:rPr>
    </w:lvl>
    <w:lvl w:ilvl="8" w:tplc="D9121540">
      <w:numFmt w:val="bullet"/>
      <w:lvlText w:val="•"/>
      <w:lvlJc w:val="left"/>
      <w:pPr>
        <w:ind w:left="4309" w:hanging="361"/>
      </w:pPr>
      <w:rPr>
        <w:rFonts w:hint="default"/>
        <w:lang w:val="en-US" w:eastAsia="en-US" w:bidi="ar-SA"/>
      </w:rPr>
    </w:lvl>
  </w:abstractNum>
  <w:abstractNum w:abstractNumId="2" w15:restartNumberingAfterBreak="0">
    <w:nsid w:val="3F5E2B0F"/>
    <w:multiLevelType w:val="hybridMultilevel"/>
    <w:tmpl w:val="590C9DDA"/>
    <w:lvl w:ilvl="0" w:tplc="FA9AA760">
      <w:start w:val="1"/>
      <w:numFmt w:val="decimal"/>
      <w:pStyle w:val="references"/>
      <w:lvlText w:val="[%1]"/>
      <w:lvlJc w:val="left"/>
      <w:pPr>
        <w:ind w:left="720" w:hanging="360"/>
      </w:pPr>
      <w:rPr>
        <w:rFonts w:hint="default"/>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27422"/>
    <w:multiLevelType w:val="hybridMultilevel"/>
    <w:tmpl w:val="CC9880EA"/>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22D2B"/>
    <w:multiLevelType w:val="hybridMultilevel"/>
    <w:tmpl w:val="12EAEBDE"/>
    <w:lvl w:ilvl="0" w:tplc="29C0F644">
      <w:start w:val="1"/>
      <w:numFmt w:val="upperRoman"/>
      <w:lvlText w:val="%1."/>
      <w:lvlJc w:val="left"/>
      <w:pPr>
        <w:ind w:left="2382" w:hanging="421"/>
        <w:jc w:val="right"/>
      </w:pPr>
      <w:rPr>
        <w:rFonts w:ascii="Times New Roman" w:eastAsia="Times New Roman" w:hAnsi="Times New Roman" w:cs="Times New Roman" w:hint="default"/>
        <w:b w:val="0"/>
        <w:bCs w:val="0"/>
        <w:i w:val="0"/>
        <w:iCs w:val="0"/>
        <w:spacing w:val="-7"/>
        <w:w w:val="100"/>
        <w:sz w:val="20"/>
        <w:szCs w:val="20"/>
        <w:lang w:val="en-US" w:eastAsia="en-US" w:bidi="ar-SA"/>
      </w:rPr>
    </w:lvl>
    <w:lvl w:ilvl="1" w:tplc="3CD63718">
      <w:numFmt w:val="bullet"/>
      <w:lvlText w:val="•"/>
      <w:lvlJc w:val="left"/>
      <w:pPr>
        <w:ind w:left="2669" w:hanging="421"/>
      </w:pPr>
      <w:rPr>
        <w:rFonts w:hint="default"/>
        <w:lang w:val="en-US" w:eastAsia="en-US" w:bidi="ar-SA"/>
      </w:rPr>
    </w:lvl>
    <w:lvl w:ilvl="2" w:tplc="039E2A34">
      <w:numFmt w:val="bullet"/>
      <w:lvlText w:val="•"/>
      <w:lvlJc w:val="left"/>
      <w:pPr>
        <w:ind w:left="2958" w:hanging="421"/>
      </w:pPr>
      <w:rPr>
        <w:rFonts w:hint="default"/>
        <w:lang w:val="en-US" w:eastAsia="en-US" w:bidi="ar-SA"/>
      </w:rPr>
    </w:lvl>
    <w:lvl w:ilvl="3" w:tplc="56463E60">
      <w:numFmt w:val="bullet"/>
      <w:lvlText w:val="•"/>
      <w:lvlJc w:val="left"/>
      <w:pPr>
        <w:ind w:left="3248" w:hanging="421"/>
      </w:pPr>
      <w:rPr>
        <w:rFonts w:hint="default"/>
        <w:lang w:val="en-US" w:eastAsia="en-US" w:bidi="ar-SA"/>
      </w:rPr>
    </w:lvl>
    <w:lvl w:ilvl="4" w:tplc="4C70DA18">
      <w:numFmt w:val="bullet"/>
      <w:lvlText w:val="•"/>
      <w:lvlJc w:val="left"/>
      <w:pPr>
        <w:ind w:left="3537" w:hanging="421"/>
      </w:pPr>
      <w:rPr>
        <w:rFonts w:hint="default"/>
        <w:lang w:val="en-US" w:eastAsia="en-US" w:bidi="ar-SA"/>
      </w:rPr>
    </w:lvl>
    <w:lvl w:ilvl="5" w:tplc="43B63294">
      <w:numFmt w:val="bullet"/>
      <w:lvlText w:val="•"/>
      <w:lvlJc w:val="left"/>
      <w:pPr>
        <w:ind w:left="3827" w:hanging="421"/>
      </w:pPr>
      <w:rPr>
        <w:rFonts w:hint="default"/>
        <w:lang w:val="en-US" w:eastAsia="en-US" w:bidi="ar-SA"/>
      </w:rPr>
    </w:lvl>
    <w:lvl w:ilvl="6" w:tplc="B3ECD4FA">
      <w:numFmt w:val="bullet"/>
      <w:lvlText w:val="•"/>
      <w:lvlJc w:val="left"/>
      <w:pPr>
        <w:ind w:left="4116" w:hanging="421"/>
      </w:pPr>
      <w:rPr>
        <w:rFonts w:hint="default"/>
        <w:lang w:val="en-US" w:eastAsia="en-US" w:bidi="ar-SA"/>
      </w:rPr>
    </w:lvl>
    <w:lvl w:ilvl="7" w:tplc="05D4D374">
      <w:numFmt w:val="bullet"/>
      <w:lvlText w:val="•"/>
      <w:lvlJc w:val="left"/>
      <w:pPr>
        <w:ind w:left="4406" w:hanging="421"/>
      </w:pPr>
      <w:rPr>
        <w:rFonts w:hint="default"/>
        <w:lang w:val="en-US" w:eastAsia="en-US" w:bidi="ar-SA"/>
      </w:rPr>
    </w:lvl>
    <w:lvl w:ilvl="8" w:tplc="9BBCF07E">
      <w:numFmt w:val="bullet"/>
      <w:lvlText w:val="•"/>
      <w:lvlJc w:val="left"/>
      <w:pPr>
        <w:ind w:left="4695" w:hanging="421"/>
      </w:pPr>
      <w:rPr>
        <w:rFonts w:hint="default"/>
        <w:lang w:val="en-US" w:eastAsia="en-US" w:bidi="ar-SA"/>
      </w:rPr>
    </w:lvl>
  </w:abstractNum>
  <w:abstractNum w:abstractNumId="5" w15:restartNumberingAfterBreak="0">
    <w:nsid w:val="5B423BCB"/>
    <w:multiLevelType w:val="hybridMultilevel"/>
    <w:tmpl w:val="1A36E08C"/>
    <w:lvl w:ilvl="0" w:tplc="0C7EA01C">
      <w:start w:val="1"/>
      <w:numFmt w:val="upperLetter"/>
      <w:lvlText w:val="%1."/>
      <w:lvlJc w:val="left"/>
      <w:pPr>
        <w:ind w:left="481" w:hanging="291"/>
      </w:pPr>
      <w:rPr>
        <w:rFonts w:ascii="Times New Roman" w:eastAsia="Times New Roman" w:hAnsi="Times New Roman" w:cs="Times New Roman" w:hint="default"/>
        <w:b w:val="0"/>
        <w:bCs w:val="0"/>
        <w:i/>
        <w:iCs/>
        <w:spacing w:val="-3"/>
        <w:w w:val="100"/>
        <w:sz w:val="20"/>
        <w:szCs w:val="20"/>
        <w:lang w:val="en-US" w:eastAsia="en-US" w:bidi="ar-SA"/>
      </w:rPr>
    </w:lvl>
    <w:lvl w:ilvl="1" w:tplc="BC72D900">
      <w:numFmt w:val="bullet"/>
      <w:lvlText w:val="•"/>
      <w:lvlJc w:val="left"/>
      <w:pPr>
        <w:ind w:left="960" w:hanging="291"/>
      </w:pPr>
      <w:rPr>
        <w:rFonts w:hint="default"/>
        <w:lang w:val="en-US" w:eastAsia="en-US" w:bidi="ar-SA"/>
      </w:rPr>
    </w:lvl>
    <w:lvl w:ilvl="2" w:tplc="8362E55C">
      <w:numFmt w:val="bullet"/>
      <w:lvlText w:val="•"/>
      <w:lvlJc w:val="left"/>
      <w:pPr>
        <w:ind w:left="1440" w:hanging="291"/>
      </w:pPr>
      <w:rPr>
        <w:rFonts w:hint="default"/>
        <w:lang w:val="en-US" w:eastAsia="en-US" w:bidi="ar-SA"/>
      </w:rPr>
    </w:lvl>
    <w:lvl w:ilvl="3" w:tplc="8D52E64E">
      <w:numFmt w:val="bullet"/>
      <w:lvlText w:val="•"/>
      <w:lvlJc w:val="left"/>
      <w:pPr>
        <w:ind w:left="1920" w:hanging="291"/>
      </w:pPr>
      <w:rPr>
        <w:rFonts w:hint="default"/>
        <w:lang w:val="en-US" w:eastAsia="en-US" w:bidi="ar-SA"/>
      </w:rPr>
    </w:lvl>
    <w:lvl w:ilvl="4" w:tplc="DB92F924">
      <w:numFmt w:val="bullet"/>
      <w:lvlText w:val="•"/>
      <w:lvlJc w:val="left"/>
      <w:pPr>
        <w:ind w:left="2401" w:hanging="291"/>
      </w:pPr>
      <w:rPr>
        <w:rFonts w:hint="default"/>
        <w:lang w:val="en-US" w:eastAsia="en-US" w:bidi="ar-SA"/>
      </w:rPr>
    </w:lvl>
    <w:lvl w:ilvl="5" w:tplc="83CC887C">
      <w:numFmt w:val="bullet"/>
      <w:lvlText w:val="•"/>
      <w:lvlJc w:val="left"/>
      <w:pPr>
        <w:ind w:left="2881" w:hanging="291"/>
      </w:pPr>
      <w:rPr>
        <w:rFonts w:hint="default"/>
        <w:lang w:val="en-US" w:eastAsia="en-US" w:bidi="ar-SA"/>
      </w:rPr>
    </w:lvl>
    <w:lvl w:ilvl="6" w:tplc="6750C4FC">
      <w:numFmt w:val="bullet"/>
      <w:lvlText w:val="•"/>
      <w:lvlJc w:val="left"/>
      <w:pPr>
        <w:ind w:left="3361" w:hanging="291"/>
      </w:pPr>
      <w:rPr>
        <w:rFonts w:hint="default"/>
        <w:lang w:val="en-US" w:eastAsia="en-US" w:bidi="ar-SA"/>
      </w:rPr>
    </w:lvl>
    <w:lvl w:ilvl="7" w:tplc="98929AD8">
      <w:numFmt w:val="bullet"/>
      <w:lvlText w:val="•"/>
      <w:lvlJc w:val="left"/>
      <w:pPr>
        <w:ind w:left="3841" w:hanging="291"/>
      </w:pPr>
      <w:rPr>
        <w:rFonts w:hint="default"/>
        <w:lang w:val="en-US" w:eastAsia="en-US" w:bidi="ar-SA"/>
      </w:rPr>
    </w:lvl>
    <w:lvl w:ilvl="8" w:tplc="C4EE7978">
      <w:numFmt w:val="bullet"/>
      <w:lvlText w:val="•"/>
      <w:lvlJc w:val="left"/>
      <w:pPr>
        <w:ind w:left="4322" w:hanging="291"/>
      </w:pPr>
      <w:rPr>
        <w:rFonts w:hint="default"/>
        <w:lang w:val="en-US" w:eastAsia="en-US" w:bidi="ar-SA"/>
      </w:rPr>
    </w:lvl>
  </w:abstractNum>
  <w:abstractNum w:abstractNumId="6" w15:restartNumberingAfterBreak="0">
    <w:nsid w:val="76101CC1"/>
    <w:multiLevelType w:val="hybridMultilevel"/>
    <w:tmpl w:val="9BE06254"/>
    <w:lvl w:ilvl="0" w:tplc="9B22F336">
      <w:start w:val="1"/>
      <w:numFmt w:val="upperRoman"/>
      <w:lvlText w:val="%1."/>
      <w:lvlJc w:val="left"/>
      <w:pPr>
        <w:ind w:left="2382" w:hanging="421"/>
        <w:jc w:val="right"/>
      </w:pPr>
      <w:rPr>
        <w:rFonts w:ascii="Times New Roman" w:eastAsia="Times New Roman" w:hAnsi="Times New Roman" w:cs="Times New Roman" w:hint="default"/>
        <w:b w:val="0"/>
        <w:bCs w:val="0"/>
        <w:i w:val="0"/>
        <w:iCs w:val="0"/>
        <w:spacing w:val="-7"/>
        <w:w w:val="100"/>
        <w:sz w:val="20"/>
        <w:szCs w:val="20"/>
        <w:lang w:val="en-US" w:eastAsia="en-US" w:bidi="ar-SA"/>
      </w:rPr>
    </w:lvl>
    <w:lvl w:ilvl="1" w:tplc="E4BCB7D4">
      <w:numFmt w:val="bullet"/>
      <w:lvlText w:val="•"/>
      <w:lvlJc w:val="left"/>
      <w:pPr>
        <w:ind w:left="2669" w:hanging="421"/>
      </w:pPr>
      <w:rPr>
        <w:rFonts w:hint="default"/>
        <w:lang w:val="en-US" w:eastAsia="en-US" w:bidi="ar-SA"/>
      </w:rPr>
    </w:lvl>
    <w:lvl w:ilvl="2" w:tplc="DA6AC0F0">
      <w:numFmt w:val="bullet"/>
      <w:lvlText w:val="•"/>
      <w:lvlJc w:val="left"/>
      <w:pPr>
        <w:ind w:left="2958" w:hanging="421"/>
      </w:pPr>
      <w:rPr>
        <w:rFonts w:hint="default"/>
        <w:lang w:val="en-US" w:eastAsia="en-US" w:bidi="ar-SA"/>
      </w:rPr>
    </w:lvl>
    <w:lvl w:ilvl="3" w:tplc="304427D2">
      <w:numFmt w:val="bullet"/>
      <w:lvlText w:val="•"/>
      <w:lvlJc w:val="left"/>
      <w:pPr>
        <w:ind w:left="3248" w:hanging="421"/>
      </w:pPr>
      <w:rPr>
        <w:rFonts w:hint="default"/>
        <w:lang w:val="en-US" w:eastAsia="en-US" w:bidi="ar-SA"/>
      </w:rPr>
    </w:lvl>
    <w:lvl w:ilvl="4" w:tplc="194240B2">
      <w:numFmt w:val="bullet"/>
      <w:lvlText w:val="•"/>
      <w:lvlJc w:val="left"/>
      <w:pPr>
        <w:ind w:left="3537" w:hanging="421"/>
      </w:pPr>
      <w:rPr>
        <w:rFonts w:hint="default"/>
        <w:lang w:val="en-US" w:eastAsia="en-US" w:bidi="ar-SA"/>
      </w:rPr>
    </w:lvl>
    <w:lvl w:ilvl="5" w:tplc="6C021C7A">
      <w:numFmt w:val="bullet"/>
      <w:lvlText w:val="•"/>
      <w:lvlJc w:val="left"/>
      <w:pPr>
        <w:ind w:left="3827" w:hanging="421"/>
      </w:pPr>
      <w:rPr>
        <w:rFonts w:hint="default"/>
        <w:lang w:val="en-US" w:eastAsia="en-US" w:bidi="ar-SA"/>
      </w:rPr>
    </w:lvl>
    <w:lvl w:ilvl="6" w:tplc="E7CAF484">
      <w:numFmt w:val="bullet"/>
      <w:lvlText w:val="•"/>
      <w:lvlJc w:val="left"/>
      <w:pPr>
        <w:ind w:left="4116" w:hanging="421"/>
      </w:pPr>
      <w:rPr>
        <w:rFonts w:hint="default"/>
        <w:lang w:val="en-US" w:eastAsia="en-US" w:bidi="ar-SA"/>
      </w:rPr>
    </w:lvl>
    <w:lvl w:ilvl="7" w:tplc="ECD07A94">
      <w:numFmt w:val="bullet"/>
      <w:lvlText w:val="•"/>
      <w:lvlJc w:val="left"/>
      <w:pPr>
        <w:ind w:left="4406" w:hanging="421"/>
      </w:pPr>
      <w:rPr>
        <w:rFonts w:hint="default"/>
        <w:lang w:val="en-US" w:eastAsia="en-US" w:bidi="ar-SA"/>
      </w:rPr>
    </w:lvl>
    <w:lvl w:ilvl="8" w:tplc="26EEC624">
      <w:numFmt w:val="bullet"/>
      <w:lvlText w:val="•"/>
      <w:lvlJc w:val="left"/>
      <w:pPr>
        <w:ind w:left="4695" w:hanging="421"/>
      </w:pPr>
      <w:rPr>
        <w:rFonts w:hint="default"/>
        <w:lang w:val="en-US" w:eastAsia="en-US" w:bidi="ar-SA"/>
      </w:rPr>
    </w:lvl>
  </w:abstractNum>
  <w:abstractNum w:abstractNumId="7" w15:restartNumberingAfterBreak="0">
    <w:nsid w:val="798A0867"/>
    <w:multiLevelType w:val="hybridMultilevel"/>
    <w:tmpl w:val="4FD28E76"/>
    <w:lvl w:ilvl="0" w:tplc="FFFFFFFF">
      <w:start w:val="1"/>
      <w:numFmt w:val="upperLetter"/>
      <w:lvlText w:val="%1."/>
      <w:lvlJc w:val="left"/>
      <w:pPr>
        <w:ind w:left="481" w:hanging="291"/>
      </w:pPr>
      <w:rPr>
        <w:rFonts w:ascii="Times New Roman" w:eastAsia="Times New Roman" w:hAnsi="Times New Roman" w:cs="Times New Roman" w:hint="default"/>
        <w:b w:val="0"/>
        <w:bCs w:val="0"/>
        <w:i/>
        <w:iCs/>
        <w:spacing w:val="-3"/>
        <w:w w:val="100"/>
        <w:sz w:val="20"/>
        <w:szCs w:val="20"/>
        <w:lang w:val="en-US" w:eastAsia="en-US" w:bidi="ar-SA"/>
      </w:rPr>
    </w:lvl>
    <w:lvl w:ilvl="1" w:tplc="FA9AA760">
      <w:start w:val="1"/>
      <w:numFmt w:val="decimal"/>
      <w:lvlText w:val="[%2]"/>
      <w:lvlJc w:val="left"/>
      <w:pPr>
        <w:ind w:left="910" w:hanging="360"/>
      </w:pPr>
      <w:rPr>
        <w:rFonts w:hint="default"/>
        <w:i w:val="0"/>
        <w:iCs w:val="0"/>
        <w:sz w:val="16"/>
        <w:szCs w:val="16"/>
      </w:rPr>
    </w:lvl>
    <w:lvl w:ilvl="2" w:tplc="FFFFFFFF">
      <w:numFmt w:val="bullet"/>
      <w:lvlText w:val="•"/>
      <w:lvlJc w:val="left"/>
      <w:pPr>
        <w:ind w:left="1404" w:hanging="361"/>
      </w:pPr>
      <w:rPr>
        <w:rFonts w:hint="default"/>
        <w:lang w:val="en-US" w:eastAsia="en-US" w:bidi="ar-SA"/>
      </w:rPr>
    </w:lvl>
    <w:lvl w:ilvl="3" w:tplc="FFFFFFFF">
      <w:numFmt w:val="bullet"/>
      <w:lvlText w:val="•"/>
      <w:lvlJc w:val="left"/>
      <w:pPr>
        <w:ind w:left="1888" w:hanging="361"/>
      </w:pPr>
      <w:rPr>
        <w:rFonts w:hint="default"/>
        <w:lang w:val="en-US" w:eastAsia="en-US" w:bidi="ar-SA"/>
      </w:rPr>
    </w:lvl>
    <w:lvl w:ilvl="4" w:tplc="FFFFFFFF">
      <w:numFmt w:val="bullet"/>
      <w:lvlText w:val="•"/>
      <w:lvlJc w:val="left"/>
      <w:pPr>
        <w:ind w:left="2372" w:hanging="361"/>
      </w:pPr>
      <w:rPr>
        <w:rFonts w:hint="default"/>
        <w:lang w:val="en-US" w:eastAsia="en-US" w:bidi="ar-SA"/>
      </w:rPr>
    </w:lvl>
    <w:lvl w:ilvl="5" w:tplc="FFFFFFFF">
      <w:numFmt w:val="bullet"/>
      <w:lvlText w:val="•"/>
      <w:lvlJc w:val="left"/>
      <w:pPr>
        <w:ind w:left="2856" w:hanging="361"/>
      </w:pPr>
      <w:rPr>
        <w:rFonts w:hint="default"/>
        <w:lang w:val="en-US" w:eastAsia="en-US" w:bidi="ar-SA"/>
      </w:rPr>
    </w:lvl>
    <w:lvl w:ilvl="6" w:tplc="FFFFFFFF">
      <w:numFmt w:val="bullet"/>
      <w:lvlText w:val="•"/>
      <w:lvlJc w:val="left"/>
      <w:pPr>
        <w:ind w:left="3340" w:hanging="361"/>
      </w:pPr>
      <w:rPr>
        <w:rFonts w:hint="default"/>
        <w:lang w:val="en-US" w:eastAsia="en-US" w:bidi="ar-SA"/>
      </w:rPr>
    </w:lvl>
    <w:lvl w:ilvl="7" w:tplc="FFFFFFFF">
      <w:numFmt w:val="bullet"/>
      <w:lvlText w:val="•"/>
      <w:lvlJc w:val="left"/>
      <w:pPr>
        <w:ind w:left="3825" w:hanging="361"/>
      </w:pPr>
      <w:rPr>
        <w:rFonts w:hint="default"/>
        <w:lang w:val="en-US" w:eastAsia="en-US" w:bidi="ar-SA"/>
      </w:rPr>
    </w:lvl>
    <w:lvl w:ilvl="8" w:tplc="FFFFFFFF">
      <w:numFmt w:val="bullet"/>
      <w:lvlText w:val="•"/>
      <w:lvlJc w:val="left"/>
      <w:pPr>
        <w:ind w:left="4309" w:hanging="361"/>
      </w:pPr>
      <w:rPr>
        <w:rFonts w:hint="default"/>
        <w:lang w:val="en-US" w:eastAsia="en-US" w:bidi="ar-SA"/>
      </w:rPr>
    </w:lvl>
  </w:abstractNum>
  <w:num w:numId="1" w16cid:durableId="387844993">
    <w:abstractNumId w:val="0"/>
  </w:num>
  <w:num w:numId="2" w16cid:durableId="1272513956">
    <w:abstractNumId w:val="5"/>
  </w:num>
  <w:num w:numId="3" w16cid:durableId="1635330029">
    <w:abstractNumId w:val="4"/>
  </w:num>
  <w:num w:numId="4" w16cid:durableId="217011887">
    <w:abstractNumId w:val="7"/>
  </w:num>
  <w:num w:numId="5" w16cid:durableId="1995180690">
    <w:abstractNumId w:val="2"/>
  </w:num>
  <w:num w:numId="6" w16cid:durableId="1123496844">
    <w:abstractNumId w:val="1"/>
  </w:num>
  <w:num w:numId="7" w16cid:durableId="411389097">
    <w:abstractNumId w:val="6"/>
  </w:num>
  <w:num w:numId="8" w16cid:durableId="1217278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47EDA"/>
    <w:rsid w:val="00015C92"/>
    <w:rsid w:val="000173ED"/>
    <w:rsid w:val="00027277"/>
    <w:rsid w:val="00075E8B"/>
    <w:rsid w:val="000914AE"/>
    <w:rsid w:val="000B0153"/>
    <w:rsid w:val="000E635C"/>
    <w:rsid w:val="00247EDA"/>
    <w:rsid w:val="00275227"/>
    <w:rsid w:val="00332E45"/>
    <w:rsid w:val="003A77EA"/>
    <w:rsid w:val="003B2D92"/>
    <w:rsid w:val="00596BB5"/>
    <w:rsid w:val="00605A4F"/>
    <w:rsid w:val="00634871"/>
    <w:rsid w:val="00662DCA"/>
    <w:rsid w:val="006B6B8D"/>
    <w:rsid w:val="007550C3"/>
    <w:rsid w:val="00854D47"/>
    <w:rsid w:val="00871521"/>
    <w:rsid w:val="00883520"/>
    <w:rsid w:val="008C4648"/>
    <w:rsid w:val="009868F2"/>
    <w:rsid w:val="00C00969"/>
    <w:rsid w:val="00C7118B"/>
    <w:rsid w:val="00C83BBE"/>
    <w:rsid w:val="00E055EA"/>
    <w:rsid w:val="00FE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E93D"/>
  <w15:docId w15:val="{3EC1C16F-3E8C-4F39-A612-935711B5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0" w:firstLine="290"/>
      <w:jc w:val="both"/>
    </w:pPr>
    <w:rPr>
      <w:sz w:val="20"/>
      <w:szCs w:val="20"/>
    </w:rPr>
  </w:style>
  <w:style w:type="paragraph" w:styleId="Title">
    <w:name w:val="Title"/>
    <w:basedOn w:val="Normal"/>
    <w:uiPriority w:val="10"/>
    <w:qFormat/>
    <w:pPr>
      <w:spacing w:before="63"/>
      <w:ind w:left="4424" w:hanging="3703"/>
    </w:pPr>
    <w:rPr>
      <w:sz w:val="48"/>
      <w:szCs w:val="48"/>
    </w:rPr>
  </w:style>
  <w:style w:type="paragraph" w:styleId="ListParagraph">
    <w:name w:val="List Paragraph"/>
    <w:basedOn w:val="Normal"/>
    <w:uiPriority w:val="1"/>
    <w:qFormat/>
    <w:pPr>
      <w:spacing w:before="116"/>
      <w:ind w:left="911" w:hanging="361"/>
      <w:jc w:val="both"/>
    </w:pPr>
  </w:style>
  <w:style w:type="paragraph" w:customStyle="1" w:styleId="TableParagraph">
    <w:name w:val="Table Paragraph"/>
    <w:basedOn w:val="Normal"/>
    <w:uiPriority w:val="1"/>
    <w:qFormat/>
  </w:style>
  <w:style w:type="paragraph" w:customStyle="1" w:styleId="references">
    <w:name w:val="references"/>
    <w:basedOn w:val="Normal"/>
    <w:rsid w:val="00275227"/>
    <w:pPr>
      <w:numPr>
        <w:numId w:val="5"/>
      </w:numPr>
    </w:pPr>
  </w:style>
  <w:style w:type="character" w:styleId="Emphasis">
    <w:name w:val="Emphasis"/>
    <w:basedOn w:val="DefaultParagraphFont"/>
    <w:uiPriority w:val="20"/>
    <w:qFormat/>
    <w:rsid w:val="00C7118B"/>
    <w:rPr>
      <w:i/>
      <w:iCs/>
    </w:rPr>
  </w:style>
  <w:style w:type="character" w:styleId="SubtleEmphasis">
    <w:name w:val="Subtle Emphasis"/>
    <w:basedOn w:val="DefaultParagraphFont"/>
    <w:uiPriority w:val="19"/>
    <w:qFormat/>
    <w:rsid w:val="00C7118B"/>
    <w:rPr>
      <w:i/>
      <w:iCs/>
      <w:color w:val="404040" w:themeColor="text1" w:themeTint="BF"/>
    </w:rPr>
  </w:style>
  <w:style w:type="paragraph" w:styleId="Subtitle">
    <w:name w:val="Subtitle"/>
    <w:basedOn w:val="Normal"/>
    <w:next w:val="Normal"/>
    <w:link w:val="SubtitleChar"/>
    <w:uiPriority w:val="11"/>
    <w:qFormat/>
    <w:rsid w:val="00C7118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7118B"/>
    <w:rPr>
      <w:rFonts w:eastAsiaTheme="minorEastAsia"/>
      <w:color w:val="5A5A5A" w:themeColor="text1" w:themeTint="A5"/>
      <w:spacing w:val="15"/>
    </w:rPr>
  </w:style>
  <w:style w:type="character" w:styleId="Hyperlink">
    <w:name w:val="Hyperlink"/>
    <w:basedOn w:val="DefaultParagraphFont"/>
    <w:uiPriority w:val="99"/>
    <w:unhideWhenUsed/>
    <w:rsid w:val="007550C3"/>
    <w:rPr>
      <w:color w:val="0000FF" w:themeColor="hyperlink"/>
      <w:u w:val="single"/>
    </w:rPr>
  </w:style>
  <w:style w:type="character" w:styleId="UnresolvedMention">
    <w:name w:val="Unresolved Mention"/>
    <w:basedOn w:val="DefaultParagraphFont"/>
    <w:uiPriority w:val="99"/>
    <w:semiHidden/>
    <w:unhideWhenUsed/>
    <w:rsid w:val="00755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63962/VTNO96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3300</Words>
  <Characters>18810</Characters>
  <Application>Microsoft Office Word</Application>
  <DocSecurity>0</DocSecurity>
  <Lines>156</Lines>
  <Paragraphs>44</Paragraphs>
  <ScaleCrop>false</ScaleCrop>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Rovie Joie</cp:lastModifiedBy>
  <cp:revision>22</cp:revision>
  <dcterms:created xsi:type="dcterms:W3CDTF">2026-05-24T13:40:00Z</dcterms:created>
  <dcterms:modified xsi:type="dcterms:W3CDTF">2026-06-22T08:34:00Z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2026-03-16T00:00:00Z</vt:filetime>
  </property>
  <property fmtid="{D5CDD505-2E9C-101B-9397-08002B2CF9AE}" pid="4" name="Creator">
    <vt:lpwstr>Microsoft® Word for Microsoft 365</vt:lpwstr>
  </property>
  <property fmtid="{D5CDD505-2E9C-101B-9397-08002B2CF9AE}" pid="5" name="LastSaved">
    <vt:filetime>2026-05-24T00:00:00Z</vt:filetime>
  </property>
  <property fmtid="{D5CDD505-2E9C-101B-9397-08002B2CF9AE}" pid="6" name="Producer">
    <vt:lpwstr>Microsoft® Word for Microsoft 365</vt:lpwstr>
  </property>
</Properties>
</file>